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22C6" w14:textId="77777777" w:rsidR="001E0CD4" w:rsidRPr="001E0CD4" w:rsidRDefault="001E0CD4" w:rsidP="001E0CD4">
      <w:pPr>
        <w:spacing w:after="200" w:line="276" w:lineRule="auto"/>
        <w:jc w:val="center"/>
        <w:rPr>
          <w:rFonts w:ascii="Verdana" w:eastAsia="Calibri" w:hAnsi="Verdana" w:cs="Arial"/>
          <w:b/>
          <w:bCs/>
          <w:kern w:val="0"/>
          <w:sz w:val="24"/>
          <w:szCs w:val="24"/>
          <w:u w:val="single"/>
          <w14:ligatures w14:val="none"/>
        </w:rPr>
      </w:pPr>
    </w:p>
    <w:p w14:paraId="1EF2EC64" w14:textId="6C9A9B85" w:rsidR="001E0CD4" w:rsidRPr="001E0CD4" w:rsidRDefault="001E0CD4" w:rsidP="001E0CD4">
      <w:pPr>
        <w:spacing w:after="200" w:line="276" w:lineRule="auto"/>
        <w:jc w:val="center"/>
        <w:rPr>
          <w:rFonts w:ascii="Verdana" w:eastAsia="Calibri" w:hAnsi="Verdana" w:cs="Arial"/>
          <w:b/>
          <w:bCs/>
          <w:kern w:val="0"/>
          <w:sz w:val="96"/>
          <w:szCs w:val="96"/>
          <w:u w:val="single"/>
          <w14:ligatures w14:val="none"/>
        </w:rPr>
      </w:pPr>
      <w:r w:rsidRPr="001E0CD4">
        <w:rPr>
          <w:rFonts w:ascii="Verdana" w:eastAsia="Calibri" w:hAnsi="Verdana" w:cs="Arial"/>
          <w:b/>
          <w:bCs/>
          <w:kern w:val="0"/>
          <w:sz w:val="96"/>
          <w:szCs w:val="96"/>
          <w:u w:val="single"/>
          <w14:ligatures w14:val="none"/>
        </w:rPr>
        <w:t>02/2026</w:t>
      </w:r>
    </w:p>
    <w:p w14:paraId="4DF1388B" w14:textId="77777777" w:rsidR="001E0CD4" w:rsidRDefault="001E0CD4" w:rsidP="001E0CD4">
      <w:pPr>
        <w:spacing w:after="200" w:line="276" w:lineRule="auto"/>
        <w:rPr>
          <w:rFonts w:ascii="Arial" w:eastAsia="Calibri" w:hAnsi="Arial" w:cs="Arial"/>
          <w:b/>
          <w:bCs/>
          <w:kern w:val="0"/>
          <w:sz w:val="40"/>
          <w:u w:val="single"/>
          <w14:ligatures w14:val="none"/>
        </w:rPr>
      </w:pPr>
    </w:p>
    <w:p w14:paraId="61F42013" w14:textId="77777777" w:rsidR="001E0CD4" w:rsidRDefault="001E0CD4" w:rsidP="001E0CD4">
      <w:pPr>
        <w:spacing w:after="200" w:line="276" w:lineRule="auto"/>
        <w:rPr>
          <w:rFonts w:ascii="Arial" w:eastAsia="Calibri" w:hAnsi="Arial" w:cs="Arial"/>
          <w:b/>
          <w:bCs/>
          <w:kern w:val="0"/>
          <w:sz w:val="40"/>
          <w:u w:val="single"/>
          <w14:ligatures w14:val="none"/>
        </w:rPr>
      </w:pPr>
    </w:p>
    <w:p w14:paraId="26D22C27" w14:textId="68638BA5" w:rsidR="001E0CD4" w:rsidRPr="001E0CD4" w:rsidRDefault="001E0CD4" w:rsidP="001E0CD4">
      <w:pPr>
        <w:spacing w:after="200" w:line="276" w:lineRule="auto"/>
        <w:rPr>
          <w:rFonts w:ascii="Arial" w:eastAsia="Calibri" w:hAnsi="Arial" w:cs="Arial"/>
          <w:b/>
          <w:bCs/>
          <w:kern w:val="0"/>
          <w:sz w:val="40"/>
          <w:u w:val="single"/>
          <w14:ligatures w14:val="none"/>
        </w:rPr>
      </w:pPr>
      <w:r w:rsidRPr="001E0CD4">
        <w:rPr>
          <w:rFonts w:ascii="Arial" w:eastAsia="Calibri" w:hAnsi="Arial" w:cs="Arial"/>
          <w:b/>
          <w:bCs/>
          <w:kern w:val="0"/>
          <w:sz w:val="40"/>
          <w:u w:val="single"/>
          <w14:ligatures w14:val="none"/>
        </w:rPr>
        <w:t>Obsah:</w:t>
      </w:r>
    </w:p>
    <w:p w14:paraId="67F49414" w14:textId="77777777" w:rsidR="001E0CD4" w:rsidRPr="001E0CD4" w:rsidRDefault="001E0CD4" w:rsidP="001E0CD4">
      <w:pPr>
        <w:spacing w:after="0" w:line="240" w:lineRule="auto"/>
        <w:ind w:left="697"/>
        <w:rPr>
          <w:rFonts w:ascii="Arial" w:eastAsia="Calibri" w:hAnsi="Arial" w:cs="Arial"/>
          <w:b/>
          <w:bCs/>
          <w:kern w:val="0"/>
          <w:sz w:val="28"/>
          <w:szCs w:val="28"/>
          <w14:ligatures w14:val="none"/>
        </w:rPr>
      </w:pPr>
    </w:p>
    <w:p w14:paraId="2CE1C126" w14:textId="77777777" w:rsidR="001E0CD4" w:rsidRPr="001E0CD4" w:rsidRDefault="001E0CD4" w:rsidP="001E0CD4">
      <w:pPr>
        <w:numPr>
          <w:ilvl w:val="0"/>
          <w:numId w:val="20"/>
        </w:numPr>
        <w:spacing w:before="120" w:after="120" w:line="240" w:lineRule="auto"/>
        <w:ind w:left="357" w:hanging="357"/>
        <w:rPr>
          <w:rFonts w:ascii="Arial" w:eastAsia="Calibri" w:hAnsi="Arial" w:cs="Arial"/>
          <w:b/>
          <w:bCs/>
          <w:kern w:val="0"/>
          <w:sz w:val="28"/>
          <w:szCs w:val="28"/>
          <w14:ligatures w14:val="none"/>
        </w:rPr>
      </w:pPr>
      <w:r w:rsidRPr="001E0CD4">
        <w:rPr>
          <w:rFonts w:ascii="Arial" w:eastAsia="Calibri" w:hAnsi="Arial" w:cs="Arial"/>
          <w:b/>
          <w:bCs/>
          <w:kern w:val="0"/>
          <w:sz w:val="28"/>
          <w:szCs w:val="28"/>
          <w14:ligatures w14:val="none"/>
        </w:rPr>
        <w:t>Paušální daň z příjmů OSVČ 2026</w:t>
      </w:r>
    </w:p>
    <w:p w14:paraId="6BBB8846" w14:textId="77777777" w:rsidR="001E0CD4" w:rsidRPr="001E0CD4" w:rsidRDefault="001E0CD4" w:rsidP="001E0CD4">
      <w:pPr>
        <w:numPr>
          <w:ilvl w:val="0"/>
          <w:numId w:val="20"/>
        </w:numPr>
        <w:spacing w:before="120" w:after="120" w:line="240" w:lineRule="auto"/>
        <w:ind w:left="357" w:hanging="357"/>
        <w:rPr>
          <w:rFonts w:ascii="Arial" w:eastAsia="Calibri" w:hAnsi="Arial" w:cs="Arial"/>
          <w:b/>
          <w:bCs/>
          <w:kern w:val="0"/>
          <w:sz w:val="28"/>
          <w:szCs w:val="28"/>
          <w14:ligatures w14:val="none"/>
        </w:rPr>
      </w:pPr>
      <w:r w:rsidRPr="001E0CD4">
        <w:rPr>
          <w:rFonts w:ascii="Arial" w:eastAsia="Calibri" w:hAnsi="Arial" w:cs="Arial"/>
          <w:b/>
          <w:bCs/>
          <w:kern w:val="36"/>
          <w:sz w:val="28"/>
          <w:szCs w:val="28"/>
          <w14:ligatures w14:val="none"/>
        </w:rPr>
        <w:t>Výše paušální náhrady nákladů při práci na dálku pro rok 2026</w:t>
      </w:r>
    </w:p>
    <w:p w14:paraId="1467CB7C" w14:textId="77777777" w:rsidR="001E0CD4" w:rsidRPr="001E0CD4" w:rsidRDefault="001E0CD4" w:rsidP="001E0CD4">
      <w:pPr>
        <w:numPr>
          <w:ilvl w:val="0"/>
          <w:numId w:val="20"/>
        </w:numPr>
        <w:spacing w:before="120" w:after="120" w:line="240" w:lineRule="auto"/>
        <w:ind w:left="357" w:hanging="357"/>
        <w:rPr>
          <w:rFonts w:ascii="Arial" w:eastAsia="Calibri" w:hAnsi="Arial" w:cs="Arial"/>
          <w:b/>
          <w:bCs/>
          <w:kern w:val="0"/>
          <w:sz w:val="28"/>
          <w:szCs w:val="28"/>
          <w14:ligatures w14:val="none"/>
        </w:rPr>
      </w:pPr>
      <w:bookmarkStart w:id="0" w:name="_Hlk91971111"/>
      <w:r w:rsidRPr="001E0CD4">
        <w:rPr>
          <w:rFonts w:ascii="Arial" w:eastAsia="Calibri" w:hAnsi="Arial" w:cs="Arial"/>
          <w:b/>
          <w:bCs/>
          <w:kern w:val="36"/>
          <w:sz w:val="28"/>
          <w:szCs w:val="28"/>
          <w14:ligatures w14:val="none"/>
        </w:rPr>
        <w:t>Cestovní náhrady v roce 202</w:t>
      </w:r>
      <w:bookmarkEnd w:id="0"/>
      <w:r w:rsidRPr="001E0CD4">
        <w:rPr>
          <w:rFonts w:ascii="Arial" w:eastAsia="Calibri" w:hAnsi="Arial" w:cs="Arial"/>
          <w:b/>
          <w:bCs/>
          <w:kern w:val="36"/>
          <w:sz w:val="28"/>
          <w:szCs w:val="28"/>
          <w14:ligatures w14:val="none"/>
        </w:rPr>
        <w:t>6</w:t>
      </w:r>
    </w:p>
    <w:p w14:paraId="6CF616CE" w14:textId="77777777" w:rsidR="001E0CD4" w:rsidRPr="001E0CD4" w:rsidRDefault="001E0CD4" w:rsidP="001E0CD4">
      <w:pPr>
        <w:numPr>
          <w:ilvl w:val="0"/>
          <w:numId w:val="20"/>
        </w:numPr>
        <w:spacing w:before="120" w:after="120" w:line="240" w:lineRule="auto"/>
        <w:ind w:left="357" w:hanging="357"/>
        <w:rPr>
          <w:rFonts w:ascii="Arial" w:eastAsia="Calibri" w:hAnsi="Arial" w:cs="Arial"/>
          <w:b/>
          <w:bCs/>
          <w:kern w:val="0"/>
          <w:sz w:val="28"/>
          <w:szCs w:val="28"/>
          <w14:ligatures w14:val="none"/>
        </w:rPr>
      </w:pPr>
      <w:r w:rsidRPr="001E0CD4">
        <w:rPr>
          <w:rFonts w:ascii="Arial" w:eastAsia="Calibri" w:hAnsi="Arial" w:cs="Arial"/>
          <w:b/>
          <w:bCs/>
          <w:kern w:val="36"/>
          <w:sz w:val="28"/>
          <w:szCs w:val="28"/>
          <w14:ligatures w14:val="none"/>
        </w:rPr>
        <w:t>Zahraniční stravné v roce 2026</w:t>
      </w:r>
    </w:p>
    <w:p w14:paraId="37D5D6F8" w14:textId="77777777" w:rsidR="001E0CD4" w:rsidRPr="001E0CD4" w:rsidRDefault="001E0CD4" w:rsidP="001E0CD4">
      <w:pPr>
        <w:numPr>
          <w:ilvl w:val="0"/>
          <w:numId w:val="20"/>
        </w:numPr>
        <w:spacing w:before="120" w:after="120" w:line="240" w:lineRule="auto"/>
        <w:ind w:left="357" w:hanging="357"/>
        <w:rPr>
          <w:rFonts w:ascii="Arial" w:eastAsia="Calibri" w:hAnsi="Arial" w:cs="Arial"/>
          <w:b/>
          <w:bCs/>
          <w:kern w:val="0"/>
          <w:sz w:val="28"/>
          <w:szCs w:val="28"/>
          <w14:ligatures w14:val="none"/>
        </w:rPr>
      </w:pPr>
      <w:r w:rsidRPr="001E0CD4">
        <w:rPr>
          <w:rFonts w:ascii="Arial" w:eastAsia="Calibri" w:hAnsi="Arial" w:cs="Arial"/>
          <w:b/>
          <w:bCs/>
          <w:kern w:val="36"/>
          <w:sz w:val="28"/>
          <w:szCs w:val="28"/>
          <w14:ligatures w14:val="none"/>
        </w:rPr>
        <w:t>Školení AML</w:t>
      </w:r>
    </w:p>
    <w:p w14:paraId="21A4C4EF" w14:textId="77777777" w:rsidR="001E0CD4" w:rsidRPr="001E0CD4" w:rsidRDefault="001E0CD4" w:rsidP="001E0CD4">
      <w:pPr>
        <w:numPr>
          <w:ilvl w:val="0"/>
          <w:numId w:val="20"/>
        </w:numPr>
        <w:spacing w:before="120" w:after="120" w:line="240" w:lineRule="auto"/>
        <w:ind w:left="357" w:hanging="357"/>
        <w:rPr>
          <w:rFonts w:ascii="Arial" w:eastAsia="Calibri" w:hAnsi="Arial" w:cs="Arial"/>
          <w:b/>
          <w:bCs/>
          <w:kern w:val="0"/>
          <w:sz w:val="28"/>
          <w:szCs w:val="28"/>
          <w14:ligatures w14:val="none"/>
        </w:rPr>
      </w:pPr>
      <w:r w:rsidRPr="001E0CD4">
        <w:rPr>
          <w:rFonts w:ascii="Arial" w:eastAsia="Calibri" w:hAnsi="Arial" w:cs="Arial"/>
          <w:b/>
          <w:bCs/>
          <w:kern w:val="0"/>
          <w:sz w:val="28"/>
          <w:szCs w:val="28"/>
          <w14:ligatures w14:val="none"/>
        </w:rPr>
        <w:t>Test: „Umíte AML“?</w:t>
      </w:r>
    </w:p>
    <w:p w14:paraId="4923BA53"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7AAFD026"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45D14561"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085F7295"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50BB7786"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42E52EC4"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6D3FDBEF"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45E54BA5"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2AF6C04E"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573C31D2"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3B503C0D"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p>
    <w:p w14:paraId="101C94BE" w14:textId="77777777" w:rsidR="001E0CD4" w:rsidRPr="001E0CD4" w:rsidRDefault="001E0CD4" w:rsidP="001E0CD4">
      <w:pPr>
        <w:spacing w:before="120" w:after="0" w:line="240" w:lineRule="auto"/>
        <w:rPr>
          <w:rFonts w:ascii="Arial" w:eastAsia="Calibri" w:hAnsi="Arial" w:cs="Arial"/>
          <w:b/>
          <w:kern w:val="0"/>
          <w:sz w:val="24"/>
          <w:szCs w:val="24"/>
          <w14:ligatures w14:val="none"/>
        </w:rPr>
      </w:pPr>
      <w:r w:rsidRPr="001E0CD4">
        <w:rPr>
          <w:rFonts w:ascii="Arial" w:eastAsia="Calibri" w:hAnsi="Arial" w:cs="Arial"/>
          <w:b/>
          <w:kern w:val="0"/>
          <w:sz w:val="24"/>
          <w:szCs w:val="24"/>
          <w14:ligatures w14:val="none"/>
        </w:rPr>
        <w:t>Vážení přátelé,</w:t>
      </w:r>
    </w:p>
    <w:p w14:paraId="33830495" w14:textId="77777777" w:rsidR="001E0CD4" w:rsidRPr="001E0CD4" w:rsidRDefault="001E0CD4" w:rsidP="001E0CD4">
      <w:pPr>
        <w:keepNext/>
        <w:spacing w:after="0" w:line="240" w:lineRule="auto"/>
        <w:jc w:val="both"/>
        <w:outlineLvl w:val="0"/>
        <w:rPr>
          <w:rFonts w:ascii="Arial" w:eastAsia="Calibri" w:hAnsi="Arial" w:cs="Arial"/>
          <w:b/>
          <w:bCs/>
          <w:kern w:val="36"/>
          <w:sz w:val="24"/>
          <w:szCs w:val="24"/>
          <w14:ligatures w14:val="none"/>
        </w:rPr>
      </w:pPr>
      <w:r w:rsidRPr="001E0CD4">
        <w:rPr>
          <w:rFonts w:ascii="Arial" w:eastAsia="Calibri" w:hAnsi="Arial" w:cs="Arial"/>
          <w:b/>
          <w:bCs/>
          <w:kern w:val="36"/>
          <w:sz w:val="24"/>
          <w:szCs w:val="24"/>
          <w14:ligatures w14:val="none"/>
        </w:rPr>
        <w:t xml:space="preserve">na vaše dotazy odpovídáme telefonicky každý pracovní den, </w:t>
      </w:r>
      <w:r w:rsidRPr="001E0CD4">
        <w:rPr>
          <w:rFonts w:ascii="Arial" w:eastAsia="Calibri" w:hAnsi="Arial" w:cs="Arial"/>
          <w:b/>
          <w:bCs/>
          <w:kern w:val="36"/>
          <w:sz w:val="24"/>
          <w:szCs w:val="24"/>
          <w:u w:val="single"/>
          <w14:ligatures w14:val="none"/>
        </w:rPr>
        <w:t>kromě pátku</w:t>
      </w:r>
      <w:r w:rsidRPr="001E0CD4">
        <w:rPr>
          <w:rFonts w:ascii="Arial" w:eastAsia="Calibri" w:hAnsi="Arial" w:cs="Arial"/>
          <w:b/>
          <w:bCs/>
          <w:kern w:val="36"/>
          <w:sz w:val="24"/>
          <w:szCs w:val="24"/>
          <w14:ligatures w14:val="none"/>
        </w:rPr>
        <w:t>, od 8 do 12 hodin. Pokud se vám např. nepodaří telefonické spojení, můžete své dotazy zasílat poštou, e-mailem nebo faxem, a to nepřetržitě 24 hodin denně.</w:t>
      </w:r>
    </w:p>
    <w:p w14:paraId="44538D83" w14:textId="77777777" w:rsidR="001E0CD4" w:rsidRPr="001E0CD4" w:rsidRDefault="001E0CD4" w:rsidP="001E0CD4">
      <w:pPr>
        <w:keepNext/>
        <w:spacing w:after="0" w:line="240" w:lineRule="auto"/>
        <w:jc w:val="both"/>
        <w:outlineLvl w:val="0"/>
        <w:rPr>
          <w:rFonts w:ascii="Arial" w:eastAsia="Calibri" w:hAnsi="Arial" w:cs="Arial"/>
          <w:b/>
          <w:bCs/>
          <w:kern w:val="36"/>
          <w:sz w:val="24"/>
          <w:szCs w:val="24"/>
          <w14:ligatures w14:val="none"/>
        </w:rPr>
      </w:pPr>
    </w:p>
    <w:p w14:paraId="5468BC12" w14:textId="77777777" w:rsidR="001E0CD4" w:rsidRPr="001E0CD4" w:rsidRDefault="001E0CD4" w:rsidP="001E0CD4">
      <w:pPr>
        <w:keepNext/>
        <w:pBdr>
          <w:top w:val="single" w:sz="4" w:space="1" w:color="auto"/>
        </w:pBdr>
        <w:spacing w:after="0" w:line="240" w:lineRule="auto"/>
        <w:outlineLvl w:val="2"/>
        <w:rPr>
          <w:rFonts w:ascii="Arial" w:eastAsia="Times New Roman" w:hAnsi="Arial" w:cs="Arial"/>
          <w:b/>
          <w:bCs/>
          <w:kern w:val="0"/>
          <w:sz w:val="24"/>
          <w:szCs w:val="24"/>
          <w:lang w:eastAsia="cs-CZ"/>
          <w14:ligatures w14:val="none"/>
        </w:rPr>
      </w:pPr>
      <w:r w:rsidRPr="001E0CD4">
        <w:rPr>
          <w:rFonts w:ascii="Arial" w:eastAsia="Times New Roman" w:hAnsi="Arial" w:cs="Arial"/>
          <w:b/>
          <w:bCs/>
          <w:kern w:val="0"/>
          <w:sz w:val="24"/>
          <w:szCs w:val="24"/>
          <w:lang w:eastAsia="cs-CZ"/>
          <w14:ligatures w14:val="none"/>
        </w:rPr>
        <w:t>Praha 1. 1. 2026</w:t>
      </w:r>
    </w:p>
    <w:p w14:paraId="4C02CD40" w14:textId="77777777" w:rsidR="001E0CD4" w:rsidRDefault="001E0CD4" w:rsidP="00375758">
      <w:pPr>
        <w:spacing w:before="120" w:after="0" w:line="240" w:lineRule="auto"/>
        <w:jc w:val="both"/>
        <w:rPr>
          <w:rFonts w:ascii="Arial" w:hAnsi="Arial" w:cs="Arial"/>
          <w:b/>
          <w:bCs/>
          <w:sz w:val="24"/>
          <w:szCs w:val="24"/>
        </w:rPr>
      </w:pPr>
    </w:p>
    <w:p w14:paraId="450C6DB9" w14:textId="6D7F6998" w:rsidR="00C23659" w:rsidRDefault="00375758" w:rsidP="00375758">
      <w:pPr>
        <w:spacing w:before="120" w:after="0" w:line="240" w:lineRule="auto"/>
        <w:jc w:val="both"/>
        <w:rPr>
          <w:rFonts w:ascii="Arial" w:hAnsi="Arial" w:cs="Arial"/>
          <w:b/>
          <w:bCs/>
          <w:sz w:val="24"/>
          <w:szCs w:val="24"/>
        </w:rPr>
      </w:pPr>
      <w:r w:rsidRPr="00375758">
        <w:rPr>
          <w:rFonts w:ascii="Arial" w:hAnsi="Arial" w:cs="Arial"/>
          <w:b/>
          <w:bCs/>
          <w:sz w:val="24"/>
          <w:szCs w:val="24"/>
        </w:rPr>
        <w:lastRenderedPageBreak/>
        <w:t>Vážení přátelé,</w:t>
      </w:r>
    </w:p>
    <w:p w14:paraId="08DA2DFF" w14:textId="77777777" w:rsidR="00F30F83" w:rsidRPr="00F30F83" w:rsidRDefault="00F30F83" w:rsidP="00F30F83">
      <w:pPr>
        <w:spacing w:before="120" w:after="0" w:line="240" w:lineRule="auto"/>
        <w:jc w:val="both"/>
        <w:rPr>
          <w:rFonts w:ascii="Arial" w:hAnsi="Arial" w:cs="Arial"/>
          <w:sz w:val="24"/>
          <w:szCs w:val="24"/>
        </w:rPr>
      </w:pPr>
      <w:r>
        <w:rPr>
          <w:rFonts w:ascii="Arial" w:hAnsi="Arial" w:cs="Arial"/>
          <w:sz w:val="24"/>
          <w:szCs w:val="24"/>
        </w:rPr>
        <w:t xml:space="preserve">úvodem tohoto čísla našeho (Vašeho) účetního </w:t>
      </w:r>
      <w:proofErr w:type="spellStart"/>
      <w:r>
        <w:rPr>
          <w:rFonts w:ascii="Arial" w:hAnsi="Arial" w:cs="Arial"/>
          <w:sz w:val="24"/>
          <w:szCs w:val="24"/>
        </w:rPr>
        <w:t>DISu</w:t>
      </w:r>
      <w:proofErr w:type="spellEnd"/>
      <w:r>
        <w:rPr>
          <w:rFonts w:ascii="Arial" w:hAnsi="Arial" w:cs="Arial"/>
          <w:sz w:val="24"/>
          <w:szCs w:val="24"/>
        </w:rPr>
        <w:t xml:space="preserve"> připomínáme základní pravidla paušální daně, dále uvádíme v</w:t>
      </w:r>
      <w:r w:rsidRPr="00F30F83">
        <w:rPr>
          <w:rFonts w:ascii="Arial" w:hAnsi="Arial" w:cs="Arial"/>
          <w:sz w:val="24"/>
          <w:szCs w:val="24"/>
        </w:rPr>
        <w:t>yhlášku o stanovení výše paušální částky náhrady nákladů při práci na dálku pro rok 2026, podle které dochází ke snížení náhrady, přinášíme sazby cestovních náhrad pro rok 2026 a informujeme o povinném školení AML</w:t>
      </w:r>
      <w:r>
        <w:rPr>
          <w:rFonts w:ascii="Arial" w:hAnsi="Arial" w:cs="Arial"/>
          <w:sz w:val="24"/>
          <w:szCs w:val="24"/>
        </w:rPr>
        <w:t>.</w:t>
      </w:r>
    </w:p>
    <w:p w14:paraId="352356AB" w14:textId="77777777" w:rsidR="00592648" w:rsidRPr="0018019E" w:rsidRDefault="00592648" w:rsidP="00F30F83">
      <w:pPr>
        <w:spacing w:after="0" w:line="240" w:lineRule="auto"/>
        <w:jc w:val="both"/>
        <w:rPr>
          <w:rFonts w:ascii="Arial" w:hAnsi="Arial" w:cs="Arial"/>
          <w:sz w:val="24"/>
          <w:szCs w:val="24"/>
        </w:rPr>
      </w:pPr>
      <w:bookmarkStart w:id="1" w:name="_Hlk217146543"/>
    </w:p>
    <w:tbl>
      <w:tblPr>
        <w:tblW w:w="5240"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5240"/>
      </w:tblGrid>
      <w:tr w:rsidR="00592648" w:rsidRPr="008465DE" w14:paraId="287D9D1C" w14:textId="77777777" w:rsidTr="002B5525">
        <w:trPr>
          <w:jc w:val="center"/>
        </w:trPr>
        <w:tc>
          <w:tcPr>
            <w:tcW w:w="5240" w:type="dxa"/>
            <w:tcBorders>
              <w:top w:val="single" w:sz="4" w:space="0" w:color="auto"/>
              <w:left w:val="single" w:sz="4" w:space="0" w:color="auto"/>
              <w:bottom w:val="single" w:sz="4" w:space="0" w:color="auto"/>
              <w:right w:val="single" w:sz="4" w:space="0" w:color="auto"/>
            </w:tcBorders>
            <w:shd w:val="clear" w:color="auto" w:fill="D9D9D9"/>
            <w:hideMark/>
          </w:tcPr>
          <w:p w14:paraId="27C0BF74" w14:textId="77777777" w:rsidR="00592648" w:rsidRPr="00BB7ED1" w:rsidRDefault="00592648" w:rsidP="002B5525">
            <w:pPr>
              <w:spacing w:before="120" w:after="120" w:line="240" w:lineRule="auto"/>
              <w:jc w:val="center"/>
              <w:rPr>
                <w:rFonts w:ascii="Arial" w:hAnsi="Arial" w:cs="Arial"/>
                <w:b/>
                <w:bCs/>
                <w:sz w:val="28"/>
                <w:szCs w:val="28"/>
              </w:rPr>
            </w:pPr>
            <w:bookmarkStart w:id="2" w:name="_Hlk186488656"/>
            <w:r>
              <w:rPr>
                <w:rFonts w:ascii="Arial" w:hAnsi="Arial" w:cs="Arial"/>
                <w:b/>
                <w:bCs/>
                <w:sz w:val="28"/>
                <w:szCs w:val="28"/>
              </w:rPr>
              <w:t>Paušální daň z příjmů OSVČ 2026</w:t>
            </w:r>
            <w:r w:rsidRPr="00115955">
              <w:rPr>
                <w:rFonts w:ascii="Arial" w:hAnsi="Arial" w:cs="Arial"/>
                <w:b/>
                <w:bCs/>
                <w:sz w:val="28"/>
                <w:szCs w:val="28"/>
              </w:rPr>
              <w:t xml:space="preserve"> </w:t>
            </w:r>
            <w:bookmarkEnd w:id="2"/>
          </w:p>
        </w:tc>
      </w:tr>
    </w:tbl>
    <w:p w14:paraId="7600F816" w14:textId="77777777" w:rsidR="004B177B" w:rsidRDefault="00E827B0" w:rsidP="00592648">
      <w:pPr>
        <w:spacing w:before="240" w:after="0" w:line="240" w:lineRule="auto"/>
        <w:jc w:val="both"/>
        <w:rPr>
          <w:rFonts w:ascii="Arial" w:hAnsi="Arial" w:cs="Arial"/>
          <w:b/>
          <w:bCs/>
          <w:sz w:val="24"/>
          <w:szCs w:val="24"/>
        </w:rPr>
      </w:pPr>
      <w:r w:rsidRPr="00A61ADF">
        <w:rPr>
          <w:rFonts w:ascii="Arial" w:hAnsi="Arial" w:cs="Arial"/>
          <w:sz w:val="24"/>
          <w:szCs w:val="24"/>
        </w:rPr>
        <w:t>Pokud se OSVČ rozhodne od roku 2026 vstoupit do paušálního režimu, </w:t>
      </w:r>
      <w:r w:rsidRPr="00A61ADF">
        <w:rPr>
          <w:rFonts w:ascii="Arial" w:hAnsi="Arial" w:cs="Arial"/>
          <w:b/>
          <w:bCs/>
          <w:sz w:val="24"/>
          <w:szCs w:val="24"/>
        </w:rPr>
        <w:t>musí podat</w:t>
      </w:r>
      <w:r>
        <w:rPr>
          <w:rFonts w:ascii="Arial" w:hAnsi="Arial" w:cs="Arial"/>
          <w:b/>
          <w:bCs/>
          <w:sz w:val="24"/>
          <w:szCs w:val="24"/>
        </w:rPr>
        <w:t xml:space="preserve"> oznámení o vstupu do paušálního režimu</w:t>
      </w:r>
      <w:r w:rsidR="004B177B">
        <w:rPr>
          <w:rFonts w:ascii="Arial" w:hAnsi="Arial" w:cs="Arial"/>
          <w:b/>
          <w:bCs/>
          <w:sz w:val="24"/>
          <w:szCs w:val="24"/>
        </w:rPr>
        <w:t xml:space="preserve"> </w:t>
      </w:r>
      <w:r w:rsidR="004B177B" w:rsidRPr="00A61ADF">
        <w:rPr>
          <w:rFonts w:ascii="Arial" w:hAnsi="Arial" w:cs="Arial"/>
          <w:b/>
          <w:bCs/>
          <w:sz w:val="24"/>
          <w:szCs w:val="24"/>
        </w:rPr>
        <w:t>nejpozději do pondělí 12. ledna 2026</w:t>
      </w:r>
    </w:p>
    <w:p w14:paraId="1E3A57AF" w14:textId="77777777" w:rsidR="00E827B0" w:rsidRPr="004B177B" w:rsidRDefault="004B177B" w:rsidP="004B177B">
      <w:pPr>
        <w:spacing w:after="0" w:line="240" w:lineRule="auto"/>
        <w:rPr>
          <w:rFonts w:ascii="Arial" w:hAnsi="Arial" w:cs="Arial"/>
          <w:sz w:val="24"/>
          <w:szCs w:val="24"/>
        </w:rPr>
      </w:pPr>
      <w:r w:rsidRPr="004B177B">
        <w:rPr>
          <w:rFonts w:ascii="Arial" w:hAnsi="Arial" w:cs="Arial"/>
          <w:sz w:val="24"/>
          <w:szCs w:val="24"/>
        </w:rPr>
        <w:t>(viz https://financnisprava.gov.cz/assets/cs/prilohy/d-seznam-dani/5255_2.pdf).</w:t>
      </w:r>
      <w:r w:rsidR="00E827B0" w:rsidRPr="004B177B">
        <w:rPr>
          <w:rFonts w:ascii="Arial" w:hAnsi="Arial" w:cs="Arial"/>
          <w:sz w:val="24"/>
          <w:szCs w:val="24"/>
        </w:rPr>
        <w:t> </w:t>
      </w:r>
    </w:p>
    <w:p w14:paraId="3F42996F"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Pokud má OSVČ povinně ze zákona zřízenou datovou schránku, musí oznámení podat elektronicky (pošle tedy vyplněný formulář datovou schránkou). Některé OSVČ povinnou datovou schránku zřízenu nemají, ty pak mohou oznámení poslat na příslušný finanční úřad i poštou nebo jej odevzdat osobně na podatelně finančního úřadu.</w:t>
      </w:r>
    </w:p>
    <w:p w14:paraId="79050E63"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OSVČ, které už v paušálním režimu jsou, mohou </w:t>
      </w:r>
      <w:r w:rsidRPr="00A61ADF">
        <w:rPr>
          <w:rFonts w:ascii="Arial" w:hAnsi="Arial" w:cs="Arial"/>
          <w:b/>
          <w:bCs/>
          <w:sz w:val="24"/>
          <w:szCs w:val="24"/>
        </w:rPr>
        <w:t>do pondělí 12. ledna 2026</w:t>
      </w:r>
      <w:r w:rsidRPr="00A61ADF">
        <w:rPr>
          <w:rFonts w:ascii="Arial" w:hAnsi="Arial" w:cs="Arial"/>
          <w:sz w:val="24"/>
          <w:szCs w:val="24"/>
        </w:rPr>
        <w:t> učinit následující změny:</w:t>
      </w:r>
    </w:p>
    <w:p w14:paraId="5205EEB7" w14:textId="77777777" w:rsidR="00E827B0" w:rsidRPr="00A61ADF" w:rsidRDefault="00E827B0" w:rsidP="00E827B0">
      <w:pPr>
        <w:pStyle w:val="Odstavecseseznamem"/>
        <w:numPr>
          <w:ilvl w:val="0"/>
          <w:numId w:val="22"/>
        </w:numPr>
        <w:spacing w:before="120" w:after="0" w:line="240" w:lineRule="auto"/>
        <w:ind w:left="357" w:hanging="357"/>
        <w:contextualSpacing w:val="0"/>
        <w:jc w:val="both"/>
        <w:rPr>
          <w:rFonts w:ascii="Arial" w:hAnsi="Arial" w:cs="Arial"/>
          <w:sz w:val="24"/>
          <w:szCs w:val="24"/>
        </w:rPr>
      </w:pPr>
      <w:r w:rsidRPr="00A61ADF">
        <w:rPr>
          <w:rFonts w:ascii="Arial" w:hAnsi="Arial" w:cs="Arial"/>
          <w:b/>
          <w:bCs/>
          <w:sz w:val="24"/>
          <w:szCs w:val="24"/>
        </w:rPr>
        <w:t>Vystoupit dobrovolně z paušálního režimu.</w:t>
      </w:r>
    </w:p>
    <w:p w14:paraId="48A3BAF8" w14:textId="77777777" w:rsidR="00E827B0" w:rsidRPr="00A61ADF" w:rsidRDefault="00E827B0" w:rsidP="00E827B0">
      <w:pPr>
        <w:pStyle w:val="Odstavecseseznamem"/>
        <w:numPr>
          <w:ilvl w:val="0"/>
          <w:numId w:val="22"/>
        </w:numPr>
        <w:spacing w:before="120" w:after="0" w:line="240" w:lineRule="auto"/>
        <w:ind w:left="357" w:hanging="357"/>
        <w:contextualSpacing w:val="0"/>
        <w:jc w:val="both"/>
        <w:rPr>
          <w:rFonts w:ascii="Arial" w:hAnsi="Arial" w:cs="Arial"/>
          <w:sz w:val="24"/>
          <w:szCs w:val="24"/>
        </w:rPr>
      </w:pPr>
      <w:r w:rsidRPr="00A61ADF">
        <w:rPr>
          <w:rFonts w:ascii="Arial" w:hAnsi="Arial" w:cs="Arial"/>
          <w:b/>
          <w:bCs/>
          <w:sz w:val="24"/>
          <w:szCs w:val="24"/>
        </w:rPr>
        <w:t>Změnit pásmo</w:t>
      </w:r>
      <w:r w:rsidRPr="00A61ADF">
        <w:rPr>
          <w:rFonts w:ascii="Arial" w:hAnsi="Arial" w:cs="Arial"/>
          <w:sz w:val="24"/>
          <w:szCs w:val="24"/>
        </w:rPr>
        <w:t> paušálního režimu.</w:t>
      </w:r>
    </w:p>
    <w:p w14:paraId="4C48A9CA" w14:textId="77777777" w:rsidR="00E827B0" w:rsidRPr="00A61ADF" w:rsidRDefault="00E827B0" w:rsidP="00E827B0">
      <w:pPr>
        <w:pStyle w:val="Odstavecseseznamem"/>
        <w:numPr>
          <w:ilvl w:val="0"/>
          <w:numId w:val="22"/>
        </w:numPr>
        <w:spacing w:before="120" w:after="0" w:line="240" w:lineRule="auto"/>
        <w:ind w:left="357" w:hanging="357"/>
        <w:contextualSpacing w:val="0"/>
        <w:jc w:val="both"/>
        <w:rPr>
          <w:rFonts w:ascii="Arial" w:hAnsi="Arial" w:cs="Arial"/>
          <w:sz w:val="24"/>
          <w:szCs w:val="24"/>
        </w:rPr>
      </w:pPr>
      <w:r w:rsidRPr="00A61ADF">
        <w:rPr>
          <w:rFonts w:ascii="Arial" w:hAnsi="Arial" w:cs="Arial"/>
          <w:b/>
          <w:bCs/>
          <w:sz w:val="24"/>
          <w:szCs w:val="24"/>
        </w:rPr>
        <w:t>Oznámit jinou výši paušální daně za rok 2025</w:t>
      </w:r>
      <w:r w:rsidRPr="00A61ADF">
        <w:rPr>
          <w:rFonts w:ascii="Arial" w:hAnsi="Arial" w:cs="Arial"/>
          <w:sz w:val="24"/>
          <w:szCs w:val="24"/>
        </w:rPr>
        <w:t>, pokud skutečná výše příjmů odpovídala jinému než zvolenému pásmu a jsou splněny podmínky pro vyměření paušální daně.</w:t>
      </w:r>
    </w:p>
    <w:p w14:paraId="1AA6813A"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b/>
          <w:bCs/>
          <w:sz w:val="24"/>
          <w:szCs w:val="24"/>
        </w:rPr>
        <w:t>Připomínáme podmínky pro vstup do paušálního režimu</w:t>
      </w:r>
    </w:p>
    <w:p w14:paraId="00B8558E"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OSVČ může vstoupit do paušálního režimu, pokud splňuje tyto podmínky:</w:t>
      </w:r>
    </w:p>
    <w:p w14:paraId="3AB6E700"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Není plátcem DPH.</w:t>
      </w:r>
    </w:p>
    <w:p w14:paraId="15C8D09B"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Má roční příjmy do 2 milionů Kč.</w:t>
      </w:r>
    </w:p>
    <w:p w14:paraId="53F794F0"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Nevykonává činnost, ze které má příjmy ze závislé činnosti (s výjimkou příjmů zdaňovaných srážkou).</w:t>
      </w:r>
    </w:p>
    <w:p w14:paraId="5C1991BA"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Není v insolvenčním řízení.</w:t>
      </w:r>
    </w:p>
    <w:p w14:paraId="5BF884E7"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Není společníkem veřejné obchodní společnosti nebo komplementářem komanditní společnosti.</w:t>
      </w:r>
    </w:p>
    <w:p w14:paraId="680F872E"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V bezprostředně předcházejícím roce neměla příjmy vyšší, než je rozhodný příjem pro zvolené pásmo paušálního režimu.</w:t>
      </w:r>
    </w:p>
    <w:p w14:paraId="36C1D3D1" w14:textId="77777777" w:rsidR="00E827B0" w:rsidRPr="00A61ADF" w:rsidRDefault="00E827B0" w:rsidP="00E827B0">
      <w:pPr>
        <w:pStyle w:val="Odstavecseseznamem"/>
        <w:numPr>
          <w:ilvl w:val="0"/>
          <w:numId w:val="23"/>
        </w:numPr>
        <w:spacing w:before="120" w:after="0" w:line="240" w:lineRule="auto"/>
        <w:ind w:left="357" w:hanging="357"/>
        <w:contextualSpacing w:val="0"/>
        <w:jc w:val="both"/>
        <w:rPr>
          <w:rFonts w:ascii="Arial" w:hAnsi="Arial" w:cs="Arial"/>
          <w:sz w:val="24"/>
          <w:szCs w:val="24"/>
        </w:rPr>
      </w:pPr>
      <w:r w:rsidRPr="00A61ADF">
        <w:rPr>
          <w:rFonts w:ascii="Arial" w:hAnsi="Arial" w:cs="Arial"/>
          <w:sz w:val="24"/>
          <w:szCs w:val="24"/>
        </w:rPr>
        <w:t>V případě zahájení podnikatelské činnosti v průběhu roku neměla OSVČ před tímto datem příjmy ze závislé činnosti (nezdaňované srážkou) nebo zdanitelné příjmy z kapitálového majetku, z nájmu nebo ostatní příjmy, které nejsou zdaňované srážkou, v úhrnu vyšší než 50</w:t>
      </w:r>
      <w:r>
        <w:rPr>
          <w:rFonts w:ascii="Arial" w:hAnsi="Arial" w:cs="Arial"/>
          <w:sz w:val="24"/>
          <w:szCs w:val="24"/>
        </w:rPr>
        <w:t>.</w:t>
      </w:r>
      <w:r w:rsidRPr="00A61ADF">
        <w:rPr>
          <w:rFonts w:ascii="Arial" w:hAnsi="Arial" w:cs="Arial"/>
          <w:sz w:val="24"/>
          <w:szCs w:val="24"/>
        </w:rPr>
        <w:t>000 Kč.</w:t>
      </w:r>
    </w:p>
    <w:p w14:paraId="2D5918EE" w14:textId="77777777" w:rsidR="001E0CD4" w:rsidRDefault="001E0CD4" w:rsidP="007601D1">
      <w:pPr>
        <w:spacing w:before="720" w:after="0" w:line="240" w:lineRule="auto"/>
        <w:jc w:val="both"/>
        <w:rPr>
          <w:rFonts w:ascii="Arial" w:hAnsi="Arial" w:cs="Arial"/>
          <w:b/>
          <w:bCs/>
          <w:sz w:val="24"/>
          <w:szCs w:val="24"/>
        </w:rPr>
      </w:pPr>
    </w:p>
    <w:p w14:paraId="44E7C62D" w14:textId="0F46E202" w:rsidR="00E827B0" w:rsidRPr="00A61ADF" w:rsidRDefault="00E827B0" w:rsidP="007601D1">
      <w:pPr>
        <w:spacing w:before="720" w:after="0" w:line="240" w:lineRule="auto"/>
        <w:jc w:val="both"/>
        <w:rPr>
          <w:rFonts w:ascii="Arial" w:hAnsi="Arial" w:cs="Arial"/>
          <w:sz w:val="24"/>
          <w:szCs w:val="24"/>
        </w:rPr>
      </w:pPr>
      <w:r w:rsidRPr="00A61ADF">
        <w:rPr>
          <w:rFonts w:ascii="Arial" w:hAnsi="Arial" w:cs="Arial"/>
          <w:b/>
          <w:bCs/>
          <w:sz w:val="24"/>
          <w:szCs w:val="24"/>
        </w:rPr>
        <w:lastRenderedPageBreak/>
        <w:t>Změna paušálních záloh od roku 2026</w:t>
      </w:r>
    </w:p>
    <w:p w14:paraId="0AAA909B" w14:textId="77777777" w:rsidR="00E827B0" w:rsidRDefault="00E827B0" w:rsidP="00E827B0">
      <w:pPr>
        <w:spacing w:before="120" w:after="0" w:line="240" w:lineRule="auto"/>
        <w:jc w:val="both"/>
        <w:rPr>
          <w:rFonts w:ascii="Arial" w:hAnsi="Arial" w:cs="Arial"/>
          <w:b/>
          <w:bCs/>
          <w:sz w:val="24"/>
          <w:szCs w:val="24"/>
        </w:rPr>
      </w:pPr>
      <w:r w:rsidRPr="00A61ADF">
        <w:rPr>
          <w:rFonts w:ascii="Arial" w:hAnsi="Arial" w:cs="Arial"/>
          <w:sz w:val="24"/>
          <w:szCs w:val="24"/>
        </w:rPr>
        <w:t>Od 1. ledna 2026 se mění výše paušálních záloh v prvním pásmu. Paušální zálohy ve druhém a třetím pásmu zůstávají stejné. Pokud máte zadaný trvalý bankovní příkaz na placení paušálních záloh v prvním pásmu, nezapomeňte jej upravit nejpozději </w:t>
      </w:r>
      <w:r w:rsidRPr="00A61ADF">
        <w:rPr>
          <w:rFonts w:ascii="Arial" w:hAnsi="Arial" w:cs="Arial"/>
          <w:b/>
          <w:bCs/>
          <w:sz w:val="24"/>
          <w:szCs w:val="24"/>
        </w:rPr>
        <w:t>do úterý 20. ledna 2026.</w:t>
      </w:r>
    </w:p>
    <w:p w14:paraId="4C7A3F22" w14:textId="77777777" w:rsidR="00E827B0" w:rsidRPr="00A61ADF" w:rsidRDefault="00E827B0" w:rsidP="00E827B0">
      <w:pPr>
        <w:spacing w:before="120" w:after="120" w:line="240" w:lineRule="auto"/>
        <w:jc w:val="both"/>
        <w:rPr>
          <w:rFonts w:ascii="Arial" w:hAnsi="Arial" w:cs="Arial"/>
          <w:sz w:val="24"/>
          <w:szCs w:val="24"/>
        </w:rPr>
      </w:pPr>
      <w:r>
        <w:rPr>
          <w:rFonts w:ascii="Arial" w:hAnsi="Arial" w:cs="Arial"/>
          <w:b/>
          <w:bCs/>
          <w:sz w:val="24"/>
          <w:szCs w:val="24"/>
        </w:rPr>
        <w:t>Nové zálohy pro jednotlivá pásma:</w:t>
      </w:r>
    </w:p>
    <w:tbl>
      <w:tblPr>
        <w:tblW w:w="8364" w:type="dxa"/>
        <w:tblInd w:w="-8" w:type="dxa"/>
        <w:tblCellMar>
          <w:top w:w="12" w:type="dxa"/>
          <w:left w:w="12" w:type="dxa"/>
          <w:bottom w:w="375" w:type="dxa"/>
          <w:right w:w="12" w:type="dxa"/>
        </w:tblCellMar>
        <w:tblLook w:val="04A0" w:firstRow="1" w:lastRow="0" w:firstColumn="1" w:lastColumn="0" w:noHBand="0" w:noVBand="1"/>
      </w:tblPr>
      <w:tblGrid>
        <w:gridCol w:w="1701"/>
        <w:gridCol w:w="1701"/>
        <w:gridCol w:w="1560"/>
        <w:gridCol w:w="1701"/>
        <w:gridCol w:w="1701"/>
      </w:tblGrid>
      <w:tr w:rsidR="00E827B0" w:rsidRPr="00A61ADF" w14:paraId="6856E6B8" w14:textId="77777777" w:rsidTr="00464CA6">
        <w:trPr>
          <w:tblHeader/>
        </w:trPr>
        <w:tc>
          <w:tcPr>
            <w:tcW w:w="8364" w:type="dxa"/>
            <w:gridSpan w:val="5"/>
            <w:tcBorders>
              <w:top w:val="single" w:sz="4" w:space="0" w:color="auto"/>
              <w:left w:val="outset" w:sz="6" w:space="0" w:color="auto"/>
              <w:bottom w:val="outset" w:sz="6" w:space="0" w:color="auto"/>
              <w:right w:val="outset" w:sz="6" w:space="0" w:color="auto"/>
            </w:tcBorders>
            <w:shd w:val="clear" w:color="auto" w:fill="FFFFFF" w:themeFill="background1"/>
            <w:tcMar>
              <w:top w:w="315" w:type="dxa"/>
              <w:left w:w="225" w:type="dxa"/>
              <w:bottom w:w="315" w:type="dxa"/>
              <w:right w:w="225" w:type="dxa"/>
            </w:tcMar>
            <w:hideMark/>
          </w:tcPr>
          <w:p w14:paraId="08D4D75E" w14:textId="77777777" w:rsidR="00E827B0" w:rsidRPr="00A61ADF" w:rsidRDefault="00E827B0" w:rsidP="00464CA6">
            <w:pPr>
              <w:spacing w:after="0" w:line="240" w:lineRule="auto"/>
              <w:jc w:val="both"/>
              <w:rPr>
                <w:rFonts w:ascii="Arial" w:hAnsi="Arial" w:cs="Arial"/>
                <w:b/>
                <w:bCs/>
                <w:sz w:val="24"/>
                <w:szCs w:val="24"/>
              </w:rPr>
            </w:pPr>
            <w:r w:rsidRPr="00A61ADF">
              <w:rPr>
                <w:rFonts w:ascii="Arial" w:hAnsi="Arial" w:cs="Arial"/>
                <w:b/>
                <w:bCs/>
                <w:sz w:val="24"/>
                <w:szCs w:val="24"/>
              </w:rPr>
              <w:t>Výše měsíční zálohy na paušální daň pro rok 2026</w:t>
            </w:r>
          </w:p>
        </w:tc>
      </w:tr>
      <w:tr w:rsidR="00E827B0" w:rsidRPr="00A61ADF" w14:paraId="33766032" w14:textId="77777777" w:rsidTr="00464CA6">
        <w:tc>
          <w:tcPr>
            <w:tcW w:w="1701" w:type="dxa"/>
            <w:tcBorders>
              <w:top w:val="nil"/>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68DE1C2C" w14:textId="77777777" w:rsidR="00E827B0" w:rsidRPr="00A61ADF" w:rsidRDefault="00E827B0" w:rsidP="00464CA6">
            <w:pPr>
              <w:spacing w:before="120" w:after="0" w:line="240" w:lineRule="auto"/>
              <w:jc w:val="center"/>
              <w:rPr>
                <w:rFonts w:ascii="Arial" w:hAnsi="Arial" w:cs="Arial"/>
                <w:b/>
                <w:bCs/>
                <w:sz w:val="24"/>
                <w:szCs w:val="24"/>
              </w:rPr>
            </w:pPr>
            <w:r w:rsidRPr="00A61ADF">
              <w:rPr>
                <w:rFonts w:ascii="Arial" w:hAnsi="Arial" w:cs="Arial"/>
                <w:b/>
                <w:bCs/>
                <w:sz w:val="24"/>
                <w:szCs w:val="24"/>
              </w:rPr>
              <w:t>Pásmo</w:t>
            </w:r>
          </w:p>
        </w:tc>
        <w:tc>
          <w:tcPr>
            <w:tcW w:w="1701" w:type="dxa"/>
            <w:tcBorders>
              <w:top w:val="nil"/>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2BEBC370" w14:textId="77777777" w:rsidR="00E827B0" w:rsidRPr="00A61ADF" w:rsidRDefault="00E827B0" w:rsidP="00464CA6">
            <w:pPr>
              <w:spacing w:after="0" w:line="240" w:lineRule="auto"/>
              <w:jc w:val="center"/>
              <w:rPr>
                <w:rFonts w:ascii="Arial" w:hAnsi="Arial" w:cs="Arial"/>
                <w:b/>
                <w:bCs/>
                <w:sz w:val="24"/>
                <w:szCs w:val="24"/>
              </w:rPr>
            </w:pPr>
            <w:r w:rsidRPr="00A61ADF">
              <w:rPr>
                <w:rFonts w:ascii="Arial" w:hAnsi="Arial" w:cs="Arial"/>
                <w:b/>
                <w:bCs/>
                <w:sz w:val="24"/>
                <w:szCs w:val="24"/>
              </w:rPr>
              <w:t>Celková platba</w:t>
            </w:r>
          </w:p>
        </w:tc>
        <w:tc>
          <w:tcPr>
            <w:tcW w:w="1560" w:type="dxa"/>
            <w:tcBorders>
              <w:top w:val="nil"/>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0EB57868" w14:textId="77777777" w:rsidR="00E827B0" w:rsidRPr="00A61ADF" w:rsidRDefault="00E827B0" w:rsidP="00464CA6">
            <w:pPr>
              <w:spacing w:after="0" w:line="240" w:lineRule="auto"/>
              <w:jc w:val="center"/>
              <w:rPr>
                <w:rFonts w:ascii="Arial" w:hAnsi="Arial" w:cs="Arial"/>
                <w:sz w:val="24"/>
                <w:szCs w:val="24"/>
              </w:rPr>
            </w:pPr>
            <w:r w:rsidRPr="00A61ADF">
              <w:rPr>
                <w:rFonts w:ascii="Arial" w:hAnsi="Arial" w:cs="Arial"/>
                <w:sz w:val="24"/>
                <w:szCs w:val="24"/>
              </w:rPr>
              <w:t>Daň z</w:t>
            </w:r>
            <w:r>
              <w:rPr>
                <w:rFonts w:ascii="Arial" w:hAnsi="Arial" w:cs="Arial"/>
                <w:sz w:val="24"/>
                <w:szCs w:val="24"/>
              </w:rPr>
              <w:t> </w:t>
            </w:r>
            <w:r w:rsidRPr="00A61ADF">
              <w:rPr>
                <w:rFonts w:ascii="Arial" w:hAnsi="Arial" w:cs="Arial"/>
                <w:sz w:val="24"/>
                <w:szCs w:val="24"/>
              </w:rPr>
              <w:t>příjmů</w:t>
            </w:r>
          </w:p>
        </w:tc>
        <w:tc>
          <w:tcPr>
            <w:tcW w:w="1701" w:type="dxa"/>
            <w:tcBorders>
              <w:top w:val="nil"/>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62D8E3A7" w14:textId="77777777" w:rsidR="00E827B0" w:rsidRPr="00A61ADF" w:rsidRDefault="00E827B0" w:rsidP="00464CA6">
            <w:pPr>
              <w:spacing w:after="0" w:line="240" w:lineRule="auto"/>
              <w:jc w:val="center"/>
              <w:rPr>
                <w:rFonts w:ascii="Arial" w:hAnsi="Arial" w:cs="Arial"/>
                <w:sz w:val="24"/>
                <w:szCs w:val="24"/>
              </w:rPr>
            </w:pPr>
            <w:r w:rsidRPr="00A61ADF">
              <w:rPr>
                <w:rFonts w:ascii="Arial" w:hAnsi="Arial" w:cs="Arial"/>
                <w:sz w:val="24"/>
                <w:szCs w:val="24"/>
              </w:rPr>
              <w:t>Důchodové pojistné</w:t>
            </w:r>
          </w:p>
        </w:tc>
        <w:tc>
          <w:tcPr>
            <w:tcW w:w="1701" w:type="dxa"/>
            <w:tcBorders>
              <w:top w:val="nil"/>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35A26E83" w14:textId="77777777" w:rsidR="00E827B0" w:rsidRPr="00A61ADF" w:rsidRDefault="00E827B0" w:rsidP="00464CA6">
            <w:pPr>
              <w:spacing w:after="0" w:line="240" w:lineRule="auto"/>
              <w:jc w:val="center"/>
              <w:rPr>
                <w:rFonts w:ascii="Arial" w:hAnsi="Arial" w:cs="Arial"/>
                <w:sz w:val="24"/>
                <w:szCs w:val="24"/>
              </w:rPr>
            </w:pPr>
            <w:r w:rsidRPr="00A61ADF">
              <w:rPr>
                <w:rFonts w:ascii="Arial" w:hAnsi="Arial" w:cs="Arial"/>
                <w:sz w:val="24"/>
                <w:szCs w:val="24"/>
              </w:rPr>
              <w:t>Zdravotní pojistné</w:t>
            </w:r>
          </w:p>
        </w:tc>
      </w:tr>
      <w:tr w:rsidR="00E827B0" w:rsidRPr="00A61ADF" w14:paraId="700ED876" w14:textId="77777777" w:rsidTr="00464CA6">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5F553860" w14:textId="77777777" w:rsidR="00E827B0" w:rsidRPr="00A61ADF" w:rsidRDefault="00E827B0" w:rsidP="00464CA6">
            <w:pPr>
              <w:spacing w:after="0" w:line="240" w:lineRule="auto"/>
              <w:jc w:val="both"/>
              <w:rPr>
                <w:rFonts w:ascii="Arial" w:hAnsi="Arial" w:cs="Arial"/>
                <w:b/>
                <w:bCs/>
                <w:sz w:val="24"/>
                <w:szCs w:val="24"/>
              </w:rPr>
            </w:pPr>
            <w:r w:rsidRPr="00A61ADF">
              <w:rPr>
                <w:rFonts w:ascii="Arial" w:hAnsi="Arial" w:cs="Arial"/>
                <w:b/>
                <w:bCs/>
                <w:sz w:val="24"/>
                <w:szCs w:val="24"/>
              </w:rPr>
              <w:t>I. pásmo</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6360AF63" w14:textId="77777777" w:rsidR="00E827B0" w:rsidRPr="00A61ADF" w:rsidRDefault="00E827B0" w:rsidP="00464CA6">
            <w:pPr>
              <w:spacing w:after="0" w:line="240" w:lineRule="auto"/>
              <w:jc w:val="right"/>
              <w:rPr>
                <w:rFonts w:ascii="Arial" w:hAnsi="Arial" w:cs="Arial"/>
                <w:b/>
                <w:bCs/>
                <w:sz w:val="24"/>
                <w:szCs w:val="24"/>
              </w:rPr>
            </w:pPr>
            <w:r w:rsidRPr="00A61ADF">
              <w:rPr>
                <w:rFonts w:ascii="Arial" w:hAnsi="Arial" w:cs="Arial"/>
                <w:b/>
                <w:bCs/>
                <w:sz w:val="24"/>
                <w:szCs w:val="24"/>
              </w:rPr>
              <w:t>9</w:t>
            </w:r>
            <w:r>
              <w:rPr>
                <w:rFonts w:ascii="Arial" w:hAnsi="Arial" w:cs="Arial"/>
                <w:b/>
                <w:bCs/>
                <w:sz w:val="24"/>
                <w:szCs w:val="24"/>
              </w:rPr>
              <w:t>.</w:t>
            </w:r>
            <w:r w:rsidRPr="00A61ADF">
              <w:rPr>
                <w:rFonts w:ascii="Arial" w:hAnsi="Arial" w:cs="Arial"/>
                <w:b/>
                <w:bCs/>
                <w:sz w:val="24"/>
                <w:szCs w:val="24"/>
              </w:rPr>
              <w:t>984 Kč</w:t>
            </w:r>
          </w:p>
        </w:tc>
        <w:tc>
          <w:tcPr>
            <w:tcW w:w="1560"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0F35541E"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100 Kč</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0BE8ACA3"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6 578 Kč</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7833A35B"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3 306 Kč</w:t>
            </w:r>
          </w:p>
        </w:tc>
      </w:tr>
      <w:tr w:rsidR="00E827B0" w:rsidRPr="00A61ADF" w14:paraId="3C80DF5C" w14:textId="77777777" w:rsidTr="00464CA6">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04931132" w14:textId="77777777" w:rsidR="00E827B0" w:rsidRPr="00A61ADF" w:rsidRDefault="00E827B0" w:rsidP="00464CA6">
            <w:pPr>
              <w:spacing w:after="0" w:line="240" w:lineRule="auto"/>
              <w:jc w:val="both"/>
              <w:rPr>
                <w:rFonts w:ascii="Arial" w:hAnsi="Arial" w:cs="Arial"/>
                <w:b/>
                <w:bCs/>
                <w:sz w:val="24"/>
                <w:szCs w:val="24"/>
              </w:rPr>
            </w:pPr>
            <w:r w:rsidRPr="00A61ADF">
              <w:rPr>
                <w:rFonts w:ascii="Arial" w:hAnsi="Arial" w:cs="Arial"/>
                <w:b/>
                <w:bCs/>
                <w:sz w:val="24"/>
                <w:szCs w:val="24"/>
              </w:rPr>
              <w:t>II. pásmo</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1907550D" w14:textId="77777777" w:rsidR="00E827B0" w:rsidRPr="00A61ADF" w:rsidRDefault="00E827B0" w:rsidP="00464CA6">
            <w:pPr>
              <w:spacing w:after="0" w:line="240" w:lineRule="auto"/>
              <w:jc w:val="right"/>
              <w:rPr>
                <w:rFonts w:ascii="Arial" w:hAnsi="Arial" w:cs="Arial"/>
                <w:b/>
                <w:bCs/>
                <w:sz w:val="24"/>
                <w:szCs w:val="24"/>
              </w:rPr>
            </w:pPr>
            <w:r w:rsidRPr="00A61ADF">
              <w:rPr>
                <w:rFonts w:ascii="Arial" w:hAnsi="Arial" w:cs="Arial"/>
                <w:b/>
                <w:bCs/>
                <w:sz w:val="24"/>
                <w:szCs w:val="24"/>
              </w:rPr>
              <w:t>16</w:t>
            </w:r>
            <w:r>
              <w:rPr>
                <w:rFonts w:ascii="Arial" w:hAnsi="Arial" w:cs="Arial"/>
                <w:b/>
                <w:bCs/>
                <w:sz w:val="24"/>
                <w:szCs w:val="24"/>
              </w:rPr>
              <w:t>.</w:t>
            </w:r>
            <w:r w:rsidRPr="00A61ADF">
              <w:rPr>
                <w:rFonts w:ascii="Arial" w:hAnsi="Arial" w:cs="Arial"/>
                <w:b/>
                <w:bCs/>
                <w:sz w:val="24"/>
                <w:szCs w:val="24"/>
              </w:rPr>
              <w:t>745 Kč</w:t>
            </w:r>
          </w:p>
        </w:tc>
        <w:tc>
          <w:tcPr>
            <w:tcW w:w="1560"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49569BCE"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4 963 Kč</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1AA3FDA3"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8 191 Kč</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20461ADA"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3 591 Kč</w:t>
            </w:r>
          </w:p>
        </w:tc>
      </w:tr>
      <w:tr w:rsidR="00E827B0" w:rsidRPr="00A61ADF" w14:paraId="73324777" w14:textId="77777777" w:rsidTr="00464CA6">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37058ECF" w14:textId="77777777" w:rsidR="00E827B0" w:rsidRPr="00A61ADF" w:rsidRDefault="00E827B0" w:rsidP="00464CA6">
            <w:pPr>
              <w:spacing w:after="0" w:line="240" w:lineRule="auto"/>
              <w:jc w:val="both"/>
              <w:rPr>
                <w:rFonts w:ascii="Arial" w:hAnsi="Arial" w:cs="Arial"/>
                <w:b/>
                <w:bCs/>
                <w:sz w:val="24"/>
                <w:szCs w:val="24"/>
              </w:rPr>
            </w:pPr>
            <w:r w:rsidRPr="00A61ADF">
              <w:rPr>
                <w:rFonts w:ascii="Arial" w:hAnsi="Arial" w:cs="Arial"/>
                <w:b/>
                <w:bCs/>
                <w:sz w:val="24"/>
                <w:szCs w:val="24"/>
              </w:rPr>
              <w:t>III. pásmo</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6B44727D" w14:textId="77777777" w:rsidR="00E827B0" w:rsidRPr="00A61ADF" w:rsidRDefault="00E827B0" w:rsidP="00464CA6">
            <w:pPr>
              <w:spacing w:after="0" w:line="240" w:lineRule="auto"/>
              <w:jc w:val="right"/>
              <w:rPr>
                <w:rFonts w:ascii="Arial" w:hAnsi="Arial" w:cs="Arial"/>
                <w:b/>
                <w:bCs/>
                <w:sz w:val="24"/>
                <w:szCs w:val="24"/>
              </w:rPr>
            </w:pPr>
            <w:r w:rsidRPr="00A61ADF">
              <w:rPr>
                <w:rFonts w:ascii="Arial" w:hAnsi="Arial" w:cs="Arial"/>
                <w:b/>
                <w:bCs/>
                <w:sz w:val="24"/>
                <w:szCs w:val="24"/>
              </w:rPr>
              <w:t>27</w:t>
            </w:r>
            <w:r>
              <w:rPr>
                <w:rFonts w:ascii="Arial" w:hAnsi="Arial" w:cs="Arial"/>
                <w:b/>
                <w:bCs/>
                <w:sz w:val="24"/>
                <w:szCs w:val="24"/>
              </w:rPr>
              <w:t>.</w:t>
            </w:r>
            <w:r w:rsidRPr="00A61ADF">
              <w:rPr>
                <w:rFonts w:ascii="Arial" w:hAnsi="Arial" w:cs="Arial"/>
                <w:b/>
                <w:bCs/>
                <w:sz w:val="24"/>
                <w:szCs w:val="24"/>
              </w:rPr>
              <w:t>139 Kč</w:t>
            </w:r>
          </w:p>
        </w:tc>
        <w:tc>
          <w:tcPr>
            <w:tcW w:w="1560"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3BE916B4"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9</w:t>
            </w:r>
            <w:r>
              <w:rPr>
                <w:rFonts w:ascii="Arial" w:hAnsi="Arial" w:cs="Arial"/>
                <w:sz w:val="24"/>
                <w:szCs w:val="24"/>
              </w:rPr>
              <w:t>.</w:t>
            </w:r>
            <w:r w:rsidRPr="00A61ADF">
              <w:rPr>
                <w:rFonts w:ascii="Arial" w:hAnsi="Arial" w:cs="Arial"/>
                <w:sz w:val="24"/>
                <w:szCs w:val="24"/>
              </w:rPr>
              <w:t>320 Kč</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7818C371"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12</w:t>
            </w:r>
            <w:r>
              <w:rPr>
                <w:rFonts w:ascii="Arial" w:hAnsi="Arial" w:cs="Arial"/>
                <w:sz w:val="24"/>
                <w:szCs w:val="24"/>
              </w:rPr>
              <w:t>.</w:t>
            </w:r>
            <w:r w:rsidRPr="00A61ADF">
              <w:rPr>
                <w:rFonts w:ascii="Arial" w:hAnsi="Arial" w:cs="Arial"/>
                <w:sz w:val="24"/>
                <w:szCs w:val="24"/>
              </w:rPr>
              <w:t>527 Kč</w:t>
            </w:r>
          </w:p>
        </w:tc>
        <w:tc>
          <w:tcPr>
            <w:tcW w:w="1701" w:type="dxa"/>
            <w:tcBorders>
              <w:top w:val="single" w:sz="6" w:space="0" w:color="F0F0F0"/>
              <w:left w:val="outset" w:sz="6" w:space="0" w:color="auto"/>
              <w:bottom w:val="outset" w:sz="6" w:space="0" w:color="auto"/>
              <w:right w:val="outset" w:sz="6" w:space="0" w:color="auto"/>
            </w:tcBorders>
            <w:shd w:val="clear" w:color="auto" w:fill="FFFFFF"/>
            <w:tcMar>
              <w:top w:w="315" w:type="dxa"/>
              <w:left w:w="225" w:type="dxa"/>
              <w:bottom w:w="315" w:type="dxa"/>
              <w:right w:w="225" w:type="dxa"/>
            </w:tcMar>
            <w:hideMark/>
          </w:tcPr>
          <w:p w14:paraId="690EADE6" w14:textId="77777777" w:rsidR="00E827B0" w:rsidRPr="00A61ADF" w:rsidRDefault="00E827B0" w:rsidP="00464CA6">
            <w:pPr>
              <w:spacing w:after="0" w:line="240" w:lineRule="auto"/>
              <w:jc w:val="right"/>
              <w:rPr>
                <w:rFonts w:ascii="Arial" w:hAnsi="Arial" w:cs="Arial"/>
                <w:sz w:val="24"/>
                <w:szCs w:val="24"/>
              </w:rPr>
            </w:pPr>
            <w:r w:rsidRPr="00A61ADF">
              <w:rPr>
                <w:rFonts w:ascii="Arial" w:hAnsi="Arial" w:cs="Arial"/>
                <w:sz w:val="24"/>
                <w:szCs w:val="24"/>
              </w:rPr>
              <w:t>5</w:t>
            </w:r>
            <w:r>
              <w:rPr>
                <w:rFonts w:ascii="Arial" w:hAnsi="Arial" w:cs="Arial"/>
                <w:sz w:val="24"/>
                <w:szCs w:val="24"/>
              </w:rPr>
              <w:t>.</w:t>
            </w:r>
            <w:r w:rsidRPr="00A61ADF">
              <w:rPr>
                <w:rFonts w:ascii="Arial" w:hAnsi="Arial" w:cs="Arial"/>
                <w:sz w:val="24"/>
                <w:szCs w:val="24"/>
              </w:rPr>
              <w:t>292 Kč</w:t>
            </w:r>
          </w:p>
        </w:tc>
      </w:tr>
    </w:tbl>
    <w:p w14:paraId="6AEC842F" w14:textId="77777777" w:rsidR="00E827B0" w:rsidRPr="00A61ADF" w:rsidRDefault="00E827B0" w:rsidP="00F30F83">
      <w:pPr>
        <w:spacing w:after="0" w:line="240" w:lineRule="auto"/>
        <w:jc w:val="both"/>
        <w:rPr>
          <w:rFonts w:ascii="Arial" w:hAnsi="Arial" w:cs="Arial"/>
          <w:sz w:val="24"/>
          <w:szCs w:val="24"/>
        </w:rPr>
      </w:pPr>
      <w:r w:rsidRPr="00A61ADF">
        <w:rPr>
          <w:rFonts w:ascii="Arial" w:hAnsi="Arial" w:cs="Arial"/>
          <w:sz w:val="24"/>
          <w:szCs w:val="24"/>
        </w:rPr>
        <w:t> </w:t>
      </w:r>
    </w:p>
    <w:p w14:paraId="0E97E4E8" w14:textId="77777777" w:rsidR="00E827B0" w:rsidRPr="00222DAF" w:rsidRDefault="00E827B0" w:rsidP="00E827B0">
      <w:pPr>
        <w:pStyle w:val="Odstavecseseznamem"/>
        <w:numPr>
          <w:ilvl w:val="0"/>
          <w:numId w:val="24"/>
        </w:numPr>
        <w:spacing w:before="120" w:after="0" w:line="240" w:lineRule="auto"/>
        <w:jc w:val="both"/>
        <w:rPr>
          <w:rFonts w:ascii="Arial" w:hAnsi="Arial" w:cs="Arial"/>
          <w:sz w:val="24"/>
          <w:szCs w:val="24"/>
        </w:rPr>
      </w:pPr>
      <w:r w:rsidRPr="00222DAF">
        <w:rPr>
          <w:rFonts w:ascii="Arial" w:hAnsi="Arial" w:cs="Arial"/>
          <w:b/>
          <w:bCs/>
          <w:sz w:val="24"/>
          <w:szCs w:val="24"/>
        </w:rPr>
        <w:t>Zálohy se platí do 20. dne každého měsíce.</w:t>
      </w:r>
    </w:p>
    <w:p w14:paraId="7435460F" w14:textId="77777777" w:rsidR="00E827B0" w:rsidRPr="00222DAF" w:rsidRDefault="00E827B0" w:rsidP="00E827B0">
      <w:pPr>
        <w:pStyle w:val="Odstavecseseznamem"/>
        <w:numPr>
          <w:ilvl w:val="0"/>
          <w:numId w:val="24"/>
        </w:numPr>
        <w:spacing w:before="120" w:after="0" w:line="240" w:lineRule="auto"/>
        <w:ind w:left="357" w:hanging="357"/>
        <w:contextualSpacing w:val="0"/>
        <w:jc w:val="both"/>
        <w:rPr>
          <w:rFonts w:ascii="Arial" w:hAnsi="Arial" w:cs="Arial"/>
          <w:sz w:val="24"/>
          <w:szCs w:val="24"/>
        </w:rPr>
      </w:pPr>
      <w:r w:rsidRPr="00222DAF">
        <w:rPr>
          <w:rFonts w:ascii="Arial" w:hAnsi="Arial" w:cs="Arial"/>
          <w:b/>
          <w:bCs/>
          <w:sz w:val="24"/>
          <w:szCs w:val="24"/>
        </w:rPr>
        <w:t>Při zahájení podnikatelské činnosti </w:t>
      </w:r>
      <w:r w:rsidRPr="00222DAF">
        <w:rPr>
          <w:rFonts w:ascii="Arial" w:hAnsi="Arial" w:cs="Arial"/>
          <w:sz w:val="24"/>
          <w:szCs w:val="24"/>
        </w:rPr>
        <w:t>doprovázené vstupem OSVČ do paušálního režimu je </w:t>
      </w:r>
      <w:r w:rsidRPr="00222DAF">
        <w:rPr>
          <w:rFonts w:ascii="Arial" w:hAnsi="Arial" w:cs="Arial"/>
          <w:b/>
          <w:bCs/>
          <w:sz w:val="24"/>
          <w:szCs w:val="24"/>
        </w:rPr>
        <w:t>první záloha splatná do 20. dne následujícího měsíce</w:t>
      </w:r>
      <w:r w:rsidRPr="00222DAF">
        <w:rPr>
          <w:rFonts w:ascii="Arial" w:hAnsi="Arial" w:cs="Arial"/>
          <w:sz w:val="24"/>
          <w:szCs w:val="24"/>
        </w:rPr>
        <w:t>, a to společně s platbou zálohy za tento následující měsíc.</w:t>
      </w:r>
    </w:p>
    <w:p w14:paraId="3ACDACFA" w14:textId="77777777" w:rsidR="00E827B0" w:rsidRPr="00222DAF" w:rsidRDefault="00E827B0" w:rsidP="00E827B0">
      <w:pPr>
        <w:pStyle w:val="Odstavecseseznamem"/>
        <w:numPr>
          <w:ilvl w:val="0"/>
          <w:numId w:val="24"/>
        </w:numPr>
        <w:spacing w:before="120" w:after="0" w:line="240" w:lineRule="auto"/>
        <w:ind w:left="357" w:hanging="357"/>
        <w:contextualSpacing w:val="0"/>
        <w:jc w:val="both"/>
        <w:rPr>
          <w:rFonts w:ascii="Arial" w:hAnsi="Arial" w:cs="Arial"/>
          <w:sz w:val="24"/>
          <w:szCs w:val="24"/>
        </w:rPr>
      </w:pPr>
      <w:r w:rsidRPr="00222DAF">
        <w:rPr>
          <w:rFonts w:ascii="Arial" w:hAnsi="Arial" w:cs="Arial"/>
          <w:sz w:val="24"/>
          <w:szCs w:val="24"/>
        </w:rPr>
        <w:t>Zálohy lze předplatit na několik měsíců nebo na celý rok dopředu.</w:t>
      </w:r>
    </w:p>
    <w:p w14:paraId="7F71D2A6"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b/>
          <w:bCs/>
          <w:sz w:val="24"/>
          <w:szCs w:val="24"/>
        </w:rPr>
        <w:t>Další praktické informace pro OSVČ</w:t>
      </w:r>
    </w:p>
    <w:p w14:paraId="4CAB36B8" w14:textId="77777777" w:rsidR="00E827B0" w:rsidRPr="00222DAF" w:rsidRDefault="00E827B0" w:rsidP="00E827B0">
      <w:pPr>
        <w:pStyle w:val="Odstavecseseznamem"/>
        <w:numPr>
          <w:ilvl w:val="0"/>
          <w:numId w:val="25"/>
        </w:numPr>
        <w:spacing w:before="120" w:after="0" w:line="240" w:lineRule="auto"/>
        <w:jc w:val="both"/>
        <w:rPr>
          <w:rFonts w:ascii="Arial" w:hAnsi="Arial" w:cs="Arial"/>
          <w:sz w:val="24"/>
          <w:szCs w:val="24"/>
        </w:rPr>
      </w:pPr>
      <w:r w:rsidRPr="00222DAF">
        <w:rPr>
          <w:rFonts w:ascii="Arial" w:hAnsi="Arial" w:cs="Arial"/>
          <w:b/>
          <w:bCs/>
          <w:sz w:val="24"/>
          <w:szCs w:val="24"/>
        </w:rPr>
        <w:t>Do paušálního režimu vstoupíte na základě oznámení, které jste ve lhůtě podali finančnímu úřadu</w:t>
      </w:r>
      <w:r w:rsidRPr="00222DAF">
        <w:rPr>
          <w:rFonts w:ascii="Arial" w:hAnsi="Arial" w:cs="Arial"/>
          <w:sz w:val="24"/>
          <w:szCs w:val="24"/>
        </w:rPr>
        <w:t>, správce daně k tomu nevydává žádné rozhodnutí.</w:t>
      </w:r>
    </w:p>
    <w:p w14:paraId="5F5F19F7" w14:textId="77777777" w:rsidR="00E827B0" w:rsidRPr="00222DAF" w:rsidRDefault="00E827B0" w:rsidP="00E827B0">
      <w:pPr>
        <w:pStyle w:val="Odstavecseseznamem"/>
        <w:numPr>
          <w:ilvl w:val="0"/>
          <w:numId w:val="25"/>
        </w:numPr>
        <w:spacing w:before="120" w:after="0" w:line="240" w:lineRule="auto"/>
        <w:ind w:hanging="357"/>
        <w:contextualSpacing w:val="0"/>
        <w:jc w:val="both"/>
        <w:rPr>
          <w:rFonts w:ascii="Arial" w:hAnsi="Arial" w:cs="Arial"/>
          <w:sz w:val="24"/>
          <w:szCs w:val="24"/>
        </w:rPr>
      </w:pPr>
      <w:r w:rsidRPr="00222DAF">
        <w:rPr>
          <w:rFonts w:ascii="Arial" w:hAnsi="Arial" w:cs="Arial"/>
          <w:sz w:val="24"/>
          <w:szCs w:val="24"/>
        </w:rPr>
        <w:t>Pokud byste jako OSVČ nesplňovali zákonné podmínky pro vstup do paušálního režimu, správce daně vás o této skutečnosti vyrozumí.</w:t>
      </w:r>
    </w:p>
    <w:p w14:paraId="5E7412DD" w14:textId="77777777" w:rsidR="00E827B0" w:rsidRPr="00222DAF" w:rsidRDefault="00E827B0" w:rsidP="00E827B0">
      <w:pPr>
        <w:pStyle w:val="Odstavecseseznamem"/>
        <w:numPr>
          <w:ilvl w:val="0"/>
          <w:numId w:val="25"/>
        </w:numPr>
        <w:spacing w:before="120" w:after="0" w:line="240" w:lineRule="auto"/>
        <w:ind w:hanging="357"/>
        <w:contextualSpacing w:val="0"/>
        <w:jc w:val="both"/>
        <w:rPr>
          <w:rFonts w:ascii="Arial" w:hAnsi="Arial" w:cs="Arial"/>
          <w:sz w:val="24"/>
          <w:szCs w:val="24"/>
        </w:rPr>
      </w:pPr>
      <w:r w:rsidRPr="00222DAF">
        <w:rPr>
          <w:rFonts w:ascii="Arial" w:hAnsi="Arial" w:cs="Arial"/>
          <w:b/>
          <w:bCs/>
          <w:sz w:val="24"/>
          <w:szCs w:val="24"/>
        </w:rPr>
        <w:t>Automatické pokračování v paušálním režimu</w:t>
      </w:r>
      <w:r w:rsidRPr="00222DAF">
        <w:rPr>
          <w:rFonts w:ascii="Arial" w:hAnsi="Arial" w:cs="Arial"/>
          <w:sz w:val="24"/>
          <w:szCs w:val="24"/>
        </w:rPr>
        <w:t>: Pokud jste jako OSVČ byli v paušálním režimu do 31. prosince 2025, pokračujete v dosavadním pásmu paušálního režimu automaticky v roce 2026. Jestliže chcete provést změnu, musíte ji včas, tedy do 12. ledna 2026 finančnímu úřadu oznámit – můžete podat:</w:t>
      </w:r>
    </w:p>
    <w:p w14:paraId="260484F9" w14:textId="77777777" w:rsidR="00E827B0" w:rsidRPr="00A61ADF" w:rsidRDefault="00E827B0" w:rsidP="00E827B0">
      <w:pPr>
        <w:numPr>
          <w:ilvl w:val="0"/>
          <w:numId w:val="21"/>
        </w:numPr>
        <w:spacing w:before="120" w:after="0" w:line="240" w:lineRule="auto"/>
        <w:jc w:val="both"/>
        <w:rPr>
          <w:rFonts w:ascii="Arial" w:hAnsi="Arial" w:cs="Arial"/>
          <w:sz w:val="24"/>
          <w:szCs w:val="24"/>
        </w:rPr>
      </w:pPr>
      <w:r w:rsidRPr="00A61ADF">
        <w:rPr>
          <w:rFonts w:ascii="Arial" w:hAnsi="Arial" w:cs="Arial"/>
          <w:sz w:val="24"/>
          <w:szCs w:val="24"/>
        </w:rPr>
        <w:t>oznámení o změně pásma, nebo</w:t>
      </w:r>
    </w:p>
    <w:p w14:paraId="166E1263" w14:textId="77777777" w:rsidR="00E827B0" w:rsidRPr="00222DAF" w:rsidRDefault="00E827B0" w:rsidP="00E827B0">
      <w:pPr>
        <w:pStyle w:val="Odstavecseseznamem"/>
        <w:numPr>
          <w:ilvl w:val="0"/>
          <w:numId w:val="21"/>
        </w:numPr>
        <w:spacing w:before="120" w:after="0" w:line="240" w:lineRule="auto"/>
        <w:jc w:val="both"/>
        <w:rPr>
          <w:rFonts w:ascii="Arial" w:hAnsi="Arial" w:cs="Arial"/>
          <w:sz w:val="24"/>
          <w:szCs w:val="24"/>
        </w:rPr>
      </w:pPr>
      <w:r w:rsidRPr="00222DAF">
        <w:rPr>
          <w:rFonts w:ascii="Arial" w:hAnsi="Arial" w:cs="Arial"/>
          <w:sz w:val="24"/>
          <w:szCs w:val="24"/>
        </w:rPr>
        <w:t>oznámení o jiné výši paušální daně za rok 2025 na daň vyšší, čímž u vás dojde ke změně pásma, nebo</w:t>
      </w:r>
    </w:p>
    <w:p w14:paraId="17C40FD9" w14:textId="77777777" w:rsidR="00E827B0" w:rsidRPr="00222DAF" w:rsidRDefault="00E827B0" w:rsidP="00E827B0">
      <w:pPr>
        <w:pStyle w:val="Odstavecseseznamem"/>
        <w:numPr>
          <w:ilvl w:val="0"/>
          <w:numId w:val="21"/>
        </w:numPr>
        <w:spacing w:before="120" w:after="0" w:line="240" w:lineRule="auto"/>
        <w:jc w:val="both"/>
        <w:rPr>
          <w:rFonts w:ascii="Arial" w:hAnsi="Arial" w:cs="Arial"/>
          <w:sz w:val="24"/>
          <w:szCs w:val="24"/>
        </w:rPr>
      </w:pPr>
      <w:r w:rsidRPr="00222DAF">
        <w:rPr>
          <w:rFonts w:ascii="Arial" w:hAnsi="Arial" w:cs="Arial"/>
          <w:sz w:val="24"/>
          <w:szCs w:val="24"/>
        </w:rPr>
        <w:t>oznámení o vystoupení z paušálního režimu.</w:t>
      </w:r>
    </w:p>
    <w:p w14:paraId="57A0ADEE"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V paušálním režimu nebudete pokračovat, pokud by nastaly skutečnosti, při jejichž naplnění přestává být OSVČ podle zákona poplatníkem v paušálním režimu.</w:t>
      </w:r>
    </w:p>
    <w:p w14:paraId="4A3D62D8" w14:textId="77777777" w:rsidR="00E827B0" w:rsidRPr="00A61ADF" w:rsidRDefault="00E827B0" w:rsidP="00F30F83">
      <w:pPr>
        <w:spacing w:before="240" w:after="0" w:line="240" w:lineRule="auto"/>
        <w:jc w:val="both"/>
        <w:rPr>
          <w:rFonts w:ascii="Arial" w:hAnsi="Arial" w:cs="Arial"/>
          <w:sz w:val="24"/>
          <w:szCs w:val="24"/>
        </w:rPr>
      </w:pPr>
      <w:r w:rsidRPr="00A61ADF">
        <w:rPr>
          <w:rFonts w:ascii="Arial" w:hAnsi="Arial" w:cs="Arial"/>
          <w:b/>
          <w:bCs/>
          <w:sz w:val="24"/>
          <w:szCs w:val="24"/>
        </w:rPr>
        <w:lastRenderedPageBreak/>
        <w:t>Důležité odkazy</w:t>
      </w:r>
    </w:p>
    <w:p w14:paraId="3005DB13" w14:textId="77777777" w:rsidR="004B177B"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Podrobné informace k paušálnímu režimu jsou k dispozici na</w:t>
      </w:r>
      <w:r w:rsidR="004B177B">
        <w:rPr>
          <w:rFonts w:ascii="Arial" w:hAnsi="Arial" w:cs="Arial"/>
          <w:sz w:val="24"/>
          <w:szCs w:val="24"/>
        </w:rPr>
        <w:t xml:space="preserve"> webu finanční správy: </w:t>
      </w:r>
      <w:r w:rsidR="004B177B" w:rsidRPr="004B177B">
        <w:rPr>
          <w:rFonts w:ascii="Arial" w:hAnsi="Arial" w:cs="Arial"/>
          <w:sz w:val="24"/>
          <w:szCs w:val="24"/>
        </w:rPr>
        <w:t>https://financnisprava.gov.cz/cs/dane/dane/dan-z-prijmu/pausalni-da</w:t>
      </w:r>
      <w:r w:rsidR="004B177B">
        <w:rPr>
          <w:rFonts w:ascii="Arial" w:hAnsi="Arial" w:cs="Arial"/>
          <w:sz w:val="24"/>
          <w:szCs w:val="24"/>
        </w:rPr>
        <w:t>n</w:t>
      </w:r>
    </w:p>
    <w:p w14:paraId="6BB2433D" w14:textId="77777777" w:rsidR="00E827B0" w:rsidRPr="00A61ADF"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Nejjednodušší způsob, jak provést jakoukoli změnu, je elektronicky prostřednictvím datové schránky nebo na </w:t>
      </w:r>
      <w:r w:rsidR="00592648">
        <w:rPr>
          <w:rFonts w:ascii="Arial" w:hAnsi="Arial" w:cs="Arial"/>
          <w:sz w:val="24"/>
          <w:szCs w:val="24"/>
        </w:rPr>
        <w:t>portálu MOJE daně.</w:t>
      </w:r>
    </w:p>
    <w:p w14:paraId="30CA651C" w14:textId="77777777" w:rsidR="00E827B0" w:rsidRDefault="00E827B0" w:rsidP="00E827B0">
      <w:pPr>
        <w:spacing w:before="120" w:after="0" w:line="240" w:lineRule="auto"/>
        <w:jc w:val="both"/>
        <w:rPr>
          <w:rFonts w:ascii="Arial" w:hAnsi="Arial" w:cs="Arial"/>
          <w:sz w:val="24"/>
          <w:szCs w:val="24"/>
        </w:rPr>
      </w:pPr>
      <w:r w:rsidRPr="00A61ADF">
        <w:rPr>
          <w:rFonts w:ascii="Arial" w:hAnsi="Arial" w:cs="Arial"/>
          <w:sz w:val="24"/>
          <w:szCs w:val="24"/>
        </w:rPr>
        <w:t>Všechny formuláře, například oznámení o změně pásma a o jiné výši paušální daně či oznámení o dobrovolném ukončení paušálního režimu, jsou dostupné na webu finanční správy: </w:t>
      </w:r>
      <w:hyperlink r:id="rId7" w:history="1">
        <w:r w:rsidRPr="00592648">
          <w:rPr>
            <w:rStyle w:val="Hypertextovodkaz"/>
            <w:rFonts w:ascii="Arial" w:hAnsi="Arial" w:cs="Arial"/>
            <w:color w:val="auto"/>
            <w:sz w:val="24"/>
            <w:szCs w:val="24"/>
            <w:u w:val="none"/>
          </w:rPr>
          <w:t>financnisprava.gov.cz/cs/dane/</w:t>
        </w:r>
        <w:proofErr w:type="spellStart"/>
        <w:r w:rsidRPr="00592648">
          <w:rPr>
            <w:rStyle w:val="Hypertextovodkaz"/>
            <w:rFonts w:ascii="Arial" w:hAnsi="Arial" w:cs="Arial"/>
            <w:color w:val="auto"/>
            <w:sz w:val="24"/>
            <w:szCs w:val="24"/>
            <w:u w:val="none"/>
          </w:rPr>
          <w:t>danove</w:t>
        </w:r>
        <w:proofErr w:type="spellEnd"/>
        <w:r w:rsidRPr="00592648">
          <w:rPr>
            <w:rStyle w:val="Hypertextovodkaz"/>
            <w:rFonts w:ascii="Arial" w:hAnsi="Arial" w:cs="Arial"/>
            <w:color w:val="auto"/>
            <w:sz w:val="24"/>
            <w:szCs w:val="24"/>
            <w:u w:val="none"/>
          </w:rPr>
          <w:t>-tiskopisy</w:t>
        </w:r>
      </w:hyperlink>
    </w:p>
    <w:bookmarkEnd w:id="1"/>
    <w:p w14:paraId="5F95B704" w14:textId="77777777" w:rsidR="003A65C0" w:rsidRPr="00FB0022" w:rsidRDefault="003A65C0" w:rsidP="003A65C0">
      <w:pPr>
        <w:spacing w:before="120" w:after="0" w:line="240" w:lineRule="auto"/>
        <w:jc w:val="both"/>
        <w:rPr>
          <w:rFonts w:ascii="Arial" w:hAnsi="Arial" w:cs="Arial"/>
          <w:sz w:val="24"/>
          <w:szCs w:val="24"/>
        </w:rPr>
      </w:pPr>
    </w:p>
    <w:tbl>
      <w:tblPr>
        <w:tblW w:w="5807"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5807"/>
      </w:tblGrid>
      <w:tr w:rsidR="003A65C0" w:rsidRPr="00894BE3" w14:paraId="0D2D13FB" w14:textId="77777777" w:rsidTr="003A65C0">
        <w:trPr>
          <w:jc w:val="center"/>
        </w:trPr>
        <w:tc>
          <w:tcPr>
            <w:tcW w:w="5807" w:type="dxa"/>
            <w:tcBorders>
              <w:top w:val="single" w:sz="4" w:space="0" w:color="auto"/>
              <w:left w:val="single" w:sz="4" w:space="0" w:color="auto"/>
              <w:bottom w:val="single" w:sz="4" w:space="0" w:color="auto"/>
              <w:right w:val="single" w:sz="4" w:space="0" w:color="auto"/>
            </w:tcBorders>
            <w:shd w:val="clear" w:color="auto" w:fill="D9D9D9"/>
          </w:tcPr>
          <w:p w14:paraId="0D9AF81C" w14:textId="77777777" w:rsidR="003A65C0" w:rsidRPr="002B4501" w:rsidRDefault="003A65C0" w:rsidP="001A2200">
            <w:pPr>
              <w:keepNext/>
              <w:spacing w:before="120" w:after="120"/>
              <w:jc w:val="center"/>
              <w:outlineLvl w:val="0"/>
              <w:rPr>
                <w:rFonts w:ascii="Arial" w:hAnsi="Arial" w:cs="Arial"/>
                <w:b/>
                <w:bCs/>
                <w:kern w:val="36"/>
                <w:sz w:val="28"/>
                <w:szCs w:val="28"/>
              </w:rPr>
            </w:pPr>
            <w:r>
              <w:rPr>
                <w:rFonts w:ascii="Arial" w:hAnsi="Arial" w:cs="Arial"/>
                <w:b/>
                <w:bCs/>
                <w:kern w:val="36"/>
                <w:sz w:val="28"/>
                <w:szCs w:val="28"/>
              </w:rPr>
              <w:t>Výše paušální náhrady nákladů při práci na dálku pro rok</w:t>
            </w:r>
            <w:r w:rsidRPr="002B4501">
              <w:rPr>
                <w:rFonts w:ascii="Arial" w:hAnsi="Arial" w:cs="Arial"/>
                <w:b/>
                <w:bCs/>
                <w:kern w:val="36"/>
                <w:sz w:val="28"/>
                <w:szCs w:val="28"/>
              </w:rPr>
              <w:t xml:space="preserve"> 202</w:t>
            </w:r>
            <w:r>
              <w:rPr>
                <w:rFonts w:ascii="Arial" w:hAnsi="Arial" w:cs="Arial"/>
                <w:b/>
                <w:bCs/>
                <w:kern w:val="36"/>
                <w:sz w:val="28"/>
                <w:szCs w:val="28"/>
              </w:rPr>
              <w:t>6</w:t>
            </w:r>
          </w:p>
        </w:tc>
      </w:tr>
    </w:tbl>
    <w:p w14:paraId="15643471" w14:textId="77777777" w:rsidR="003A65C0" w:rsidRPr="00E661BB" w:rsidRDefault="003A65C0" w:rsidP="003A65C0">
      <w:pPr>
        <w:spacing w:before="240" w:after="0" w:line="240" w:lineRule="auto"/>
        <w:jc w:val="center"/>
        <w:rPr>
          <w:rFonts w:ascii="Arial" w:hAnsi="Arial" w:cs="Arial"/>
          <w:b/>
          <w:bCs/>
          <w:sz w:val="24"/>
          <w:szCs w:val="24"/>
        </w:rPr>
      </w:pPr>
      <w:r w:rsidRPr="00E661BB">
        <w:rPr>
          <w:rFonts w:ascii="Arial" w:hAnsi="Arial" w:cs="Arial"/>
          <w:b/>
          <w:bCs/>
          <w:sz w:val="24"/>
          <w:szCs w:val="24"/>
        </w:rPr>
        <w:t>Vyhláška č. 572/2025 Sb., o stanovení výše paušální částky náhrady nákladů při práci na dálku pro rok 2026</w:t>
      </w:r>
    </w:p>
    <w:p w14:paraId="403C85A1" w14:textId="77777777" w:rsidR="003A65C0" w:rsidRPr="00E661BB" w:rsidRDefault="003A65C0" w:rsidP="003A65C0">
      <w:pPr>
        <w:spacing w:before="120" w:after="0" w:line="240" w:lineRule="auto"/>
        <w:jc w:val="both"/>
        <w:rPr>
          <w:rFonts w:ascii="Arial" w:hAnsi="Arial" w:cs="Arial"/>
          <w:sz w:val="24"/>
          <w:szCs w:val="24"/>
        </w:rPr>
      </w:pPr>
      <w:r w:rsidRPr="00E661BB">
        <w:rPr>
          <w:rFonts w:ascii="Arial" w:hAnsi="Arial" w:cs="Arial"/>
          <w:sz w:val="24"/>
          <w:szCs w:val="24"/>
        </w:rPr>
        <w:t>Ministerstvo práce a sociálních věcí stanoví podle </w:t>
      </w:r>
      <w:r>
        <w:rPr>
          <w:rFonts w:ascii="Arial" w:hAnsi="Arial" w:cs="Arial"/>
          <w:sz w:val="24"/>
          <w:szCs w:val="24"/>
        </w:rPr>
        <w:t>§ 190a odst. 4 písm. a) zákona č. 262/2006 Sb., zákoník práce</w:t>
      </w:r>
      <w:r w:rsidRPr="00E661BB">
        <w:rPr>
          <w:rFonts w:ascii="Arial" w:hAnsi="Arial" w:cs="Arial"/>
          <w:sz w:val="24"/>
          <w:szCs w:val="24"/>
        </w:rPr>
        <w:t>, ve znění zákona č. 281/2023 Sb.:</w:t>
      </w:r>
    </w:p>
    <w:p w14:paraId="6CDF3C44" w14:textId="77777777" w:rsidR="003A65C0" w:rsidRPr="00E661BB" w:rsidRDefault="003A65C0" w:rsidP="003A65C0">
      <w:pPr>
        <w:spacing w:before="120" w:after="0" w:line="240" w:lineRule="auto"/>
        <w:jc w:val="center"/>
        <w:rPr>
          <w:rFonts w:ascii="Arial" w:hAnsi="Arial" w:cs="Arial"/>
          <w:b/>
          <w:bCs/>
          <w:sz w:val="24"/>
          <w:szCs w:val="24"/>
        </w:rPr>
      </w:pPr>
      <w:r w:rsidRPr="00E661BB">
        <w:rPr>
          <w:rFonts w:ascii="Arial" w:hAnsi="Arial" w:cs="Arial"/>
          <w:b/>
          <w:bCs/>
          <w:sz w:val="24"/>
          <w:szCs w:val="24"/>
        </w:rPr>
        <w:t>§ 1</w:t>
      </w:r>
    </w:p>
    <w:p w14:paraId="4B17E12E" w14:textId="77777777" w:rsidR="003A65C0" w:rsidRPr="00E661BB" w:rsidRDefault="003A65C0" w:rsidP="003A65C0">
      <w:pPr>
        <w:spacing w:after="0" w:line="240" w:lineRule="auto"/>
        <w:jc w:val="center"/>
        <w:rPr>
          <w:rFonts w:ascii="Arial" w:hAnsi="Arial" w:cs="Arial"/>
          <w:b/>
          <w:bCs/>
          <w:sz w:val="24"/>
          <w:szCs w:val="24"/>
        </w:rPr>
      </w:pPr>
      <w:r w:rsidRPr="00E661BB">
        <w:rPr>
          <w:rFonts w:ascii="Arial" w:hAnsi="Arial" w:cs="Arial"/>
          <w:b/>
          <w:bCs/>
          <w:sz w:val="24"/>
          <w:szCs w:val="24"/>
        </w:rPr>
        <w:t>Výše paušální částky náhrady nákladů při práci na dálku</w:t>
      </w:r>
    </w:p>
    <w:p w14:paraId="6E2691E0" w14:textId="77777777" w:rsidR="003A65C0" w:rsidRPr="00E661BB" w:rsidRDefault="003A65C0" w:rsidP="003A65C0">
      <w:pPr>
        <w:spacing w:before="120" w:after="0" w:line="240" w:lineRule="auto"/>
        <w:jc w:val="both"/>
        <w:rPr>
          <w:rFonts w:ascii="Arial" w:hAnsi="Arial" w:cs="Arial"/>
          <w:sz w:val="24"/>
          <w:szCs w:val="24"/>
        </w:rPr>
      </w:pPr>
      <w:r w:rsidRPr="00E661BB">
        <w:rPr>
          <w:rFonts w:ascii="Arial" w:hAnsi="Arial" w:cs="Arial"/>
          <w:sz w:val="24"/>
          <w:szCs w:val="24"/>
        </w:rPr>
        <w:t>Paušální částka náhrady nákladů při práci na dálku podle </w:t>
      </w:r>
      <w:r>
        <w:rPr>
          <w:rFonts w:ascii="Arial" w:hAnsi="Arial" w:cs="Arial"/>
          <w:sz w:val="24"/>
          <w:szCs w:val="24"/>
        </w:rPr>
        <w:t>§ 190a odst. 1 písm. b) zákoníku práce</w:t>
      </w:r>
      <w:r w:rsidRPr="00E661BB">
        <w:rPr>
          <w:rFonts w:ascii="Arial" w:hAnsi="Arial" w:cs="Arial"/>
          <w:sz w:val="24"/>
          <w:szCs w:val="24"/>
        </w:rPr>
        <w:t xml:space="preserve"> činí </w:t>
      </w:r>
      <w:r w:rsidRPr="00E661BB">
        <w:rPr>
          <w:rFonts w:ascii="Arial" w:hAnsi="Arial" w:cs="Arial"/>
          <w:b/>
          <w:bCs/>
          <w:sz w:val="24"/>
          <w:szCs w:val="24"/>
        </w:rPr>
        <w:t>4,70 Kč.</w:t>
      </w:r>
    </w:p>
    <w:p w14:paraId="58B73B5B" w14:textId="77777777" w:rsidR="003A65C0" w:rsidRPr="00E661BB" w:rsidRDefault="003A65C0" w:rsidP="003A65C0">
      <w:pPr>
        <w:spacing w:before="120" w:after="0" w:line="240" w:lineRule="auto"/>
        <w:jc w:val="center"/>
        <w:rPr>
          <w:rFonts w:ascii="Arial" w:hAnsi="Arial" w:cs="Arial"/>
          <w:b/>
          <w:bCs/>
          <w:sz w:val="24"/>
          <w:szCs w:val="24"/>
        </w:rPr>
      </w:pPr>
      <w:r w:rsidRPr="00E661BB">
        <w:rPr>
          <w:rFonts w:ascii="Arial" w:hAnsi="Arial" w:cs="Arial"/>
          <w:b/>
          <w:bCs/>
          <w:sz w:val="24"/>
          <w:szCs w:val="24"/>
        </w:rPr>
        <w:t>§ 2</w:t>
      </w:r>
    </w:p>
    <w:p w14:paraId="086CEB01" w14:textId="77777777" w:rsidR="003A65C0" w:rsidRPr="00E661BB" w:rsidRDefault="003A65C0" w:rsidP="003A65C0">
      <w:pPr>
        <w:spacing w:after="0" w:line="240" w:lineRule="auto"/>
        <w:jc w:val="center"/>
        <w:rPr>
          <w:rFonts w:ascii="Arial" w:hAnsi="Arial" w:cs="Arial"/>
          <w:b/>
          <w:bCs/>
          <w:sz w:val="24"/>
          <w:szCs w:val="24"/>
        </w:rPr>
      </w:pPr>
      <w:r w:rsidRPr="00E661BB">
        <w:rPr>
          <w:rFonts w:ascii="Arial" w:hAnsi="Arial" w:cs="Arial"/>
          <w:b/>
          <w:bCs/>
          <w:sz w:val="24"/>
          <w:szCs w:val="24"/>
        </w:rPr>
        <w:t>Zrušovací ustanovení</w:t>
      </w:r>
    </w:p>
    <w:p w14:paraId="558029C7" w14:textId="77777777" w:rsidR="003A65C0" w:rsidRPr="00E661BB" w:rsidRDefault="003A65C0" w:rsidP="003A65C0">
      <w:pPr>
        <w:spacing w:before="120" w:after="0" w:line="240" w:lineRule="auto"/>
        <w:jc w:val="both"/>
        <w:rPr>
          <w:rFonts w:ascii="Arial" w:hAnsi="Arial" w:cs="Arial"/>
          <w:sz w:val="24"/>
          <w:szCs w:val="24"/>
        </w:rPr>
      </w:pPr>
      <w:r w:rsidRPr="00E661BB">
        <w:rPr>
          <w:rFonts w:ascii="Arial" w:hAnsi="Arial" w:cs="Arial"/>
          <w:sz w:val="24"/>
          <w:szCs w:val="24"/>
        </w:rPr>
        <w:t>Vyhláška č. 474/2024 Sb., o stanovení výše paušální částky náhrady nákladů při práci na dálku pro rok 2025, se zrušuje.</w:t>
      </w:r>
    </w:p>
    <w:p w14:paraId="30CF9BC6" w14:textId="77777777" w:rsidR="003A65C0" w:rsidRPr="00E661BB" w:rsidRDefault="003A65C0" w:rsidP="003A65C0">
      <w:pPr>
        <w:spacing w:before="120" w:after="0" w:line="240" w:lineRule="auto"/>
        <w:jc w:val="center"/>
        <w:rPr>
          <w:rFonts w:ascii="Arial" w:hAnsi="Arial" w:cs="Arial"/>
          <w:b/>
          <w:bCs/>
          <w:sz w:val="24"/>
          <w:szCs w:val="24"/>
        </w:rPr>
      </w:pPr>
      <w:r w:rsidRPr="00E661BB">
        <w:rPr>
          <w:rFonts w:ascii="Arial" w:hAnsi="Arial" w:cs="Arial"/>
          <w:b/>
          <w:bCs/>
          <w:sz w:val="24"/>
          <w:szCs w:val="24"/>
        </w:rPr>
        <w:t>§ 3</w:t>
      </w:r>
    </w:p>
    <w:p w14:paraId="2797C4A9" w14:textId="77777777" w:rsidR="003A65C0" w:rsidRPr="00E661BB" w:rsidRDefault="003A65C0" w:rsidP="003A65C0">
      <w:pPr>
        <w:spacing w:after="0" w:line="240" w:lineRule="auto"/>
        <w:jc w:val="center"/>
        <w:rPr>
          <w:rFonts w:ascii="Arial" w:hAnsi="Arial" w:cs="Arial"/>
          <w:b/>
          <w:bCs/>
          <w:sz w:val="24"/>
          <w:szCs w:val="24"/>
        </w:rPr>
      </w:pPr>
      <w:r w:rsidRPr="00E661BB">
        <w:rPr>
          <w:rFonts w:ascii="Arial" w:hAnsi="Arial" w:cs="Arial"/>
          <w:b/>
          <w:bCs/>
          <w:sz w:val="24"/>
          <w:szCs w:val="24"/>
        </w:rPr>
        <w:t>Účinnost</w:t>
      </w:r>
    </w:p>
    <w:p w14:paraId="0460570C" w14:textId="77777777" w:rsidR="003A65C0" w:rsidRPr="00E661BB" w:rsidRDefault="003A65C0" w:rsidP="003A65C0">
      <w:pPr>
        <w:spacing w:before="120" w:after="0" w:line="240" w:lineRule="auto"/>
        <w:jc w:val="both"/>
        <w:rPr>
          <w:rFonts w:ascii="Arial" w:hAnsi="Arial" w:cs="Arial"/>
          <w:sz w:val="24"/>
          <w:szCs w:val="24"/>
        </w:rPr>
      </w:pPr>
      <w:r w:rsidRPr="00E661BB">
        <w:rPr>
          <w:rFonts w:ascii="Arial" w:hAnsi="Arial" w:cs="Arial"/>
          <w:sz w:val="24"/>
          <w:szCs w:val="24"/>
        </w:rPr>
        <w:t>Tato vyhláška nabývá účinnosti dnem 1. ledna 2026.</w:t>
      </w:r>
    </w:p>
    <w:p w14:paraId="7EF81E0E" w14:textId="77777777" w:rsidR="003A65C0" w:rsidRPr="00FB0022" w:rsidRDefault="003A65C0" w:rsidP="00126BA8">
      <w:pPr>
        <w:spacing w:before="120" w:after="0" w:line="240" w:lineRule="auto"/>
        <w:jc w:val="both"/>
        <w:rPr>
          <w:rFonts w:ascii="Arial" w:hAnsi="Arial" w:cs="Arial"/>
          <w:sz w:val="24"/>
          <w:szCs w:val="24"/>
        </w:rPr>
      </w:pPr>
    </w:p>
    <w:tbl>
      <w:tblPr>
        <w:tblW w:w="5273"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5273"/>
      </w:tblGrid>
      <w:tr w:rsidR="00E322A0" w:rsidRPr="00894BE3" w14:paraId="6BEF6645" w14:textId="77777777" w:rsidTr="003B47BA">
        <w:trPr>
          <w:jc w:val="center"/>
        </w:trPr>
        <w:tc>
          <w:tcPr>
            <w:tcW w:w="5273" w:type="dxa"/>
            <w:tcBorders>
              <w:top w:val="single" w:sz="4" w:space="0" w:color="auto"/>
              <w:left w:val="single" w:sz="4" w:space="0" w:color="auto"/>
              <w:bottom w:val="single" w:sz="4" w:space="0" w:color="auto"/>
              <w:right w:val="single" w:sz="4" w:space="0" w:color="auto"/>
            </w:tcBorders>
            <w:shd w:val="clear" w:color="auto" w:fill="D9D9D9"/>
          </w:tcPr>
          <w:p w14:paraId="0FA5EFDB" w14:textId="77777777" w:rsidR="00E322A0" w:rsidRPr="002B4501" w:rsidRDefault="00E322A0" w:rsidP="003B47BA">
            <w:pPr>
              <w:keepNext/>
              <w:spacing w:before="120" w:after="120"/>
              <w:jc w:val="center"/>
              <w:outlineLvl w:val="0"/>
              <w:rPr>
                <w:rFonts w:ascii="Arial" w:hAnsi="Arial" w:cs="Arial"/>
                <w:b/>
                <w:bCs/>
                <w:kern w:val="36"/>
                <w:sz w:val="28"/>
                <w:szCs w:val="28"/>
              </w:rPr>
            </w:pPr>
            <w:r>
              <w:rPr>
                <w:rFonts w:ascii="Arial" w:hAnsi="Arial" w:cs="Arial"/>
                <w:b/>
                <w:bCs/>
                <w:kern w:val="36"/>
                <w:sz w:val="28"/>
                <w:szCs w:val="28"/>
              </w:rPr>
              <w:t xml:space="preserve">Cestovní náhrady </w:t>
            </w:r>
            <w:r w:rsidRPr="002B4501">
              <w:rPr>
                <w:rFonts w:ascii="Arial" w:hAnsi="Arial" w:cs="Arial"/>
                <w:b/>
                <w:bCs/>
                <w:kern w:val="36"/>
                <w:sz w:val="28"/>
                <w:szCs w:val="28"/>
              </w:rPr>
              <w:t>v roce 202</w:t>
            </w:r>
            <w:r>
              <w:rPr>
                <w:rFonts w:ascii="Arial" w:hAnsi="Arial" w:cs="Arial"/>
                <w:b/>
                <w:bCs/>
                <w:kern w:val="36"/>
                <w:sz w:val="28"/>
                <w:szCs w:val="28"/>
              </w:rPr>
              <w:t>6</w:t>
            </w:r>
          </w:p>
        </w:tc>
      </w:tr>
    </w:tbl>
    <w:p w14:paraId="5A334A5E" w14:textId="77777777" w:rsidR="00126BA8" w:rsidRPr="003E3271" w:rsidRDefault="00126BA8" w:rsidP="00126BA8">
      <w:pPr>
        <w:spacing w:before="240" w:after="0" w:line="240" w:lineRule="auto"/>
        <w:jc w:val="center"/>
        <w:rPr>
          <w:rFonts w:ascii="Arial" w:hAnsi="Arial" w:cs="Arial"/>
          <w:b/>
          <w:bCs/>
          <w:sz w:val="24"/>
          <w:szCs w:val="24"/>
        </w:rPr>
      </w:pPr>
      <w:r w:rsidRPr="003E3271">
        <w:rPr>
          <w:rFonts w:ascii="Arial" w:hAnsi="Arial" w:cs="Arial"/>
          <w:b/>
          <w:bCs/>
          <w:sz w:val="24"/>
          <w:szCs w:val="24"/>
        </w:rPr>
        <w:t>Vyhláška č. 573/2025 Sb., o změně sazby základní náhrady za používání silničních motorových vozidel a stravného a o stanovení průměrné ceny pohonných hmot pro účely poskytování cestovních náhrad pro rok 2026</w:t>
      </w:r>
    </w:p>
    <w:p w14:paraId="7CB8E82A"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Ministerstvo práce a sociálních věcí stanoví podle</w:t>
      </w:r>
      <w:r>
        <w:rPr>
          <w:rFonts w:ascii="Arial" w:hAnsi="Arial" w:cs="Arial"/>
          <w:sz w:val="24"/>
          <w:szCs w:val="24"/>
        </w:rPr>
        <w:t xml:space="preserve"> § 189 odst. 1 zákona č. 262/2006 Sb., zákoník práce</w:t>
      </w:r>
      <w:r w:rsidRPr="003E3271">
        <w:rPr>
          <w:rFonts w:ascii="Arial" w:hAnsi="Arial" w:cs="Arial"/>
          <w:sz w:val="24"/>
          <w:szCs w:val="24"/>
        </w:rPr>
        <w:t>:</w:t>
      </w:r>
    </w:p>
    <w:p w14:paraId="5CAF824D"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t>§ 1</w:t>
      </w:r>
    </w:p>
    <w:p w14:paraId="5426A54E" w14:textId="77777777" w:rsidR="00126BA8" w:rsidRPr="003E3271" w:rsidRDefault="00126BA8" w:rsidP="00126BA8">
      <w:pPr>
        <w:spacing w:after="0" w:line="240" w:lineRule="auto"/>
        <w:jc w:val="center"/>
        <w:rPr>
          <w:rFonts w:ascii="Arial" w:hAnsi="Arial" w:cs="Arial"/>
          <w:b/>
          <w:bCs/>
          <w:sz w:val="24"/>
          <w:szCs w:val="24"/>
        </w:rPr>
      </w:pPr>
      <w:r w:rsidRPr="003E3271">
        <w:rPr>
          <w:rFonts w:ascii="Arial" w:hAnsi="Arial" w:cs="Arial"/>
          <w:b/>
          <w:bCs/>
          <w:sz w:val="24"/>
          <w:szCs w:val="24"/>
        </w:rPr>
        <w:t>Sazba základní náhrady za používání silničních motorových vozidel</w:t>
      </w:r>
    </w:p>
    <w:p w14:paraId="69A0794D"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Sazba základní náhrady za 1 km jízdy podle </w:t>
      </w:r>
      <w:r>
        <w:rPr>
          <w:rFonts w:ascii="Arial" w:hAnsi="Arial" w:cs="Arial"/>
          <w:sz w:val="24"/>
          <w:szCs w:val="24"/>
        </w:rPr>
        <w:t>§ 157 odst. 4 zákoníku práce</w:t>
      </w:r>
      <w:r w:rsidRPr="003E3271">
        <w:rPr>
          <w:rFonts w:ascii="Arial" w:hAnsi="Arial" w:cs="Arial"/>
          <w:sz w:val="24"/>
          <w:szCs w:val="24"/>
        </w:rPr>
        <w:t> činí</w:t>
      </w:r>
    </w:p>
    <w:p w14:paraId="4C5A6241" w14:textId="77777777" w:rsidR="00126BA8" w:rsidRPr="003E3271" w:rsidRDefault="00126BA8" w:rsidP="00126BA8">
      <w:pPr>
        <w:pStyle w:val="Odstavecseseznamem"/>
        <w:numPr>
          <w:ilvl w:val="0"/>
          <w:numId w:val="26"/>
        </w:numPr>
        <w:spacing w:before="120" w:after="0" w:line="240" w:lineRule="auto"/>
        <w:jc w:val="both"/>
        <w:rPr>
          <w:rFonts w:ascii="Arial" w:hAnsi="Arial" w:cs="Arial"/>
          <w:sz w:val="24"/>
          <w:szCs w:val="24"/>
        </w:rPr>
      </w:pPr>
      <w:r w:rsidRPr="003E3271">
        <w:rPr>
          <w:rFonts w:ascii="Arial" w:hAnsi="Arial" w:cs="Arial"/>
          <w:sz w:val="24"/>
          <w:szCs w:val="24"/>
        </w:rPr>
        <w:t>u jednostopých vozidel a tříkolek 1,60 Kč,</w:t>
      </w:r>
    </w:p>
    <w:p w14:paraId="427824F1" w14:textId="77777777" w:rsidR="00126BA8" w:rsidRPr="003E3271" w:rsidRDefault="00126BA8" w:rsidP="00126BA8">
      <w:pPr>
        <w:pStyle w:val="Odstavecseseznamem"/>
        <w:numPr>
          <w:ilvl w:val="0"/>
          <w:numId w:val="26"/>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u osobních silničních motorových vozidel 5,90 Kč.</w:t>
      </w:r>
    </w:p>
    <w:p w14:paraId="162DF66A"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lastRenderedPageBreak/>
        <w:t>Stravné</w:t>
      </w:r>
    </w:p>
    <w:p w14:paraId="7C52F135"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t>§ 2</w:t>
      </w:r>
    </w:p>
    <w:p w14:paraId="14FC8102"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Výše stravného podle </w:t>
      </w:r>
      <w:r>
        <w:rPr>
          <w:rFonts w:ascii="Arial" w:hAnsi="Arial" w:cs="Arial"/>
          <w:sz w:val="24"/>
          <w:szCs w:val="24"/>
        </w:rPr>
        <w:t>§ 163 odst. 1 zákoníku práce</w:t>
      </w:r>
      <w:r w:rsidRPr="003E3271">
        <w:rPr>
          <w:rFonts w:ascii="Arial" w:hAnsi="Arial" w:cs="Arial"/>
          <w:sz w:val="24"/>
          <w:szCs w:val="24"/>
        </w:rPr>
        <w:t> za každý kalendářní den pracovní cesty činí nejméně</w:t>
      </w:r>
    </w:p>
    <w:p w14:paraId="35EDDBDB" w14:textId="77777777" w:rsidR="00126BA8" w:rsidRPr="003E3271" w:rsidRDefault="00126BA8" w:rsidP="00126BA8">
      <w:pPr>
        <w:pStyle w:val="Odstavecseseznamem"/>
        <w:numPr>
          <w:ilvl w:val="0"/>
          <w:numId w:val="27"/>
        </w:numPr>
        <w:spacing w:before="120" w:after="0" w:line="240" w:lineRule="auto"/>
        <w:jc w:val="both"/>
        <w:rPr>
          <w:rFonts w:ascii="Arial" w:hAnsi="Arial" w:cs="Arial"/>
          <w:sz w:val="24"/>
          <w:szCs w:val="24"/>
        </w:rPr>
      </w:pPr>
      <w:r w:rsidRPr="003E3271">
        <w:rPr>
          <w:rFonts w:ascii="Arial" w:hAnsi="Arial" w:cs="Arial"/>
          <w:sz w:val="24"/>
          <w:szCs w:val="24"/>
        </w:rPr>
        <w:t>155 Kč, trvá-li pracovní cesta 5 až 12 hodin,</w:t>
      </w:r>
    </w:p>
    <w:p w14:paraId="011827E5" w14:textId="77777777" w:rsidR="00126BA8" w:rsidRPr="003E3271" w:rsidRDefault="00126BA8" w:rsidP="00126BA8">
      <w:pPr>
        <w:pStyle w:val="Odstavecseseznamem"/>
        <w:numPr>
          <w:ilvl w:val="0"/>
          <w:numId w:val="27"/>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236 Kč, trvá-li pracovní cesta déle než 12 hodin, nejdéle však 18 hodin,</w:t>
      </w:r>
    </w:p>
    <w:p w14:paraId="16BF2CAC" w14:textId="77777777" w:rsidR="00126BA8" w:rsidRPr="003E3271" w:rsidRDefault="00126BA8" w:rsidP="00126BA8">
      <w:pPr>
        <w:pStyle w:val="Odstavecseseznamem"/>
        <w:numPr>
          <w:ilvl w:val="0"/>
          <w:numId w:val="27"/>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370 Kč, trvá-li pracovní cesta déle než 18 hodin.</w:t>
      </w:r>
    </w:p>
    <w:p w14:paraId="3F2189F8"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t>§ 3</w:t>
      </w:r>
    </w:p>
    <w:p w14:paraId="04B6B904"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Výše stravného podle </w:t>
      </w:r>
      <w:r>
        <w:rPr>
          <w:rFonts w:ascii="Arial" w:hAnsi="Arial" w:cs="Arial"/>
          <w:sz w:val="24"/>
          <w:szCs w:val="24"/>
        </w:rPr>
        <w:t>§ 176 odst. 1 zákoníku práce</w:t>
      </w:r>
      <w:r w:rsidRPr="003E3271">
        <w:rPr>
          <w:rFonts w:ascii="Arial" w:hAnsi="Arial" w:cs="Arial"/>
          <w:sz w:val="24"/>
          <w:szCs w:val="24"/>
        </w:rPr>
        <w:t> za každý kalendářní den pracovní cesty činí</w:t>
      </w:r>
    </w:p>
    <w:p w14:paraId="70E47603" w14:textId="77777777" w:rsidR="00126BA8" w:rsidRPr="003E3271" w:rsidRDefault="00126BA8" w:rsidP="00126BA8">
      <w:pPr>
        <w:pStyle w:val="Odstavecseseznamem"/>
        <w:numPr>
          <w:ilvl w:val="0"/>
          <w:numId w:val="28"/>
        </w:numPr>
        <w:spacing w:before="120" w:after="0" w:line="240" w:lineRule="auto"/>
        <w:jc w:val="both"/>
        <w:rPr>
          <w:rFonts w:ascii="Arial" w:hAnsi="Arial" w:cs="Arial"/>
          <w:sz w:val="24"/>
          <w:szCs w:val="24"/>
        </w:rPr>
      </w:pPr>
      <w:r w:rsidRPr="003E3271">
        <w:rPr>
          <w:rFonts w:ascii="Arial" w:hAnsi="Arial" w:cs="Arial"/>
          <w:sz w:val="24"/>
          <w:szCs w:val="24"/>
        </w:rPr>
        <w:t>155 Kč až 185 Kč, trvá-li pracovní cesta 5 až 12 hodin,</w:t>
      </w:r>
    </w:p>
    <w:p w14:paraId="07904DB3" w14:textId="77777777" w:rsidR="00126BA8" w:rsidRPr="003E3271" w:rsidRDefault="00126BA8" w:rsidP="00126BA8">
      <w:pPr>
        <w:pStyle w:val="Odstavecseseznamem"/>
        <w:numPr>
          <w:ilvl w:val="0"/>
          <w:numId w:val="28"/>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236 Kč až 284 Kč, trvá-li pracovní cesta déle než 12 hodin, nejdéle však 18 hodin,</w:t>
      </w:r>
    </w:p>
    <w:p w14:paraId="46018233" w14:textId="77777777" w:rsidR="00126BA8" w:rsidRPr="003E3271" w:rsidRDefault="00126BA8" w:rsidP="00126BA8">
      <w:pPr>
        <w:pStyle w:val="Odstavecseseznamem"/>
        <w:numPr>
          <w:ilvl w:val="0"/>
          <w:numId w:val="28"/>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370 Kč až 442 Kč, trvá-li pracovní cesta déle než 18 hodin.</w:t>
      </w:r>
    </w:p>
    <w:p w14:paraId="42ECC4E1"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t>§ 4</w:t>
      </w:r>
    </w:p>
    <w:p w14:paraId="1049CA3A" w14:textId="77777777" w:rsidR="00126BA8" w:rsidRPr="003E3271" w:rsidRDefault="00126BA8" w:rsidP="00126BA8">
      <w:pPr>
        <w:spacing w:after="0" w:line="240" w:lineRule="auto"/>
        <w:jc w:val="center"/>
        <w:rPr>
          <w:rFonts w:ascii="Arial" w:hAnsi="Arial" w:cs="Arial"/>
          <w:b/>
          <w:bCs/>
          <w:sz w:val="24"/>
          <w:szCs w:val="24"/>
        </w:rPr>
      </w:pPr>
      <w:r w:rsidRPr="003E3271">
        <w:rPr>
          <w:rFonts w:ascii="Arial" w:hAnsi="Arial" w:cs="Arial"/>
          <w:b/>
          <w:bCs/>
          <w:sz w:val="24"/>
          <w:szCs w:val="24"/>
        </w:rPr>
        <w:t>Průměrná cena pohonných hmot</w:t>
      </w:r>
    </w:p>
    <w:p w14:paraId="79DFC86B"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Výše průměrné ceny pohonné hmoty podle </w:t>
      </w:r>
      <w:r>
        <w:rPr>
          <w:rFonts w:ascii="Arial" w:hAnsi="Arial" w:cs="Arial"/>
          <w:sz w:val="24"/>
          <w:szCs w:val="24"/>
        </w:rPr>
        <w:t>§ 158 odst. 3 věty třetí zákoníku práce</w:t>
      </w:r>
      <w:r w:rsidRPr="003E3271">
        <w:rPr>
          <w:rFonts w:ascii="Arial" w:hAnsi="Arial" w:cs="Arial"/>
          <w:sz w:val="24"/>
          <w:szCs w:val="24"/>
        </w:rPr>
        <w:t> činí</w:t>
      </w:r>
    </w:p>
    <w:p w14:paraId="1918974D" w14:textId="77777777" w:rsidR="00126BA8" w:rsidRPr="003E3271" w:rsidRDefault="00126BA8" w:rsidP="00126BA8">
      <w:pPr>
        <w:pStyle w:val="Odstavecseseznamem"/>
        <w:numPr>
          <w:ilvl w:val="0"/>
          <w:numId w:val="29"/>
        </w:numPr>
        <w:spacing w:before="120" w:after="0" w:line="240" w:lineRule="auto"/>
        <w:jc w:val="both"/>
        <w:rPr>
          <w:rFonts w:ascii="Arial" w:hAnsi="Arial" w:cs="Arial"/>
          <w:sz w:val="24"/>
          <w:szCs w:val="24"/>
        </w:rPr>
      </w:pPr>
      <w:r w:rsidRPr="003E3271">
        <w:rPr>
          <w:rFonts w:ascii="Arial" w:hAnsi="Arial" w:cs="Arial"/>
          <w:sz w:val="24"/>
          <w:szCs w:val="24"/>
        </w:rPr>
        <w:t>34,70 Kč za 1 litr benzinu automobilového 95 oktanů,</w:t>
      </w:r>
    </w:p>
    <w:p w14:paraId="5F712423" w14:textId="77777777" w:rsidR="00126BA8" w:rsidRPr="003E3271" w:rsidRDefault="00126BA8" w:rsidP="00126BA8">
      <w:pPr>
        <w:pStyle w:val="Odstavecseseznamem"/>
        <w:numPr>
          <w:ilvl w:val="0"/>
          <w:numId w:val="29"/>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39 Kč za 1 litr benzinu automobilového 98 oktanů,</w:t>
      </w:r>
    </w:p>
    <w:p w14:paraId="12843147" w14:textId="77777777" w:rsidR="00126BA8" w:rsidRPr="003E3271" w:rsidRDefault="00126BA8" w:rsidP="00126BA8">
      <w:pPr>
        <w:pStyle w:val="Odstavecseseznamem"/>
        <w:numPr>
          <w:ilvl w:val="0"/>
          <w:numId w:val="29"/>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34,10 Kč za 1 litr motorové nafty,</w:t>
      </w:r>
    </w:p>
    <w:p w14:paraId="74632D1B" w14:textId="77777777" w:rsidR="00126BA8" w:rsidRPr="003E3271" w:rsidRDefault="00126BA8" w:rsidP="00126BA8">
      <w:pPr>
        <w:pStyle w:val="Odstavecseseznamem"/>
        <w:numPr>
          <w:ilvl w:val="0"/>
          <w:numId w:val="29"/>
        </w:numPr>
        <w:spacing w:before="120" w:after="0" w:line="240" w:lineRule="auto"/>
        <w:ind w:left="357" w:hanging="357"/>
        <w:contextualSpacing w:val="0"/>
        <w:jc w:val="both"/>
        <w:rPr>
          <w:rFonts w:ascii="Arial" w:hAnsi="Arial" w:cs="Arial"/>
          <w:sz w:val="24"/>
          <w:szCs w:val="24"/>
        </w:rPr>
      </w:pPr>
      <w:r w:rsidRPr="003E3271">
        <w:rPr>
          <w:rFonts w:ascii="Arial" w:hAnsi="Arial" w:cs="Arial"/>
          <w:sz w:val="24"/>
          <w:szCs w:val="24"/>
        </w:rPr>
        <w:t>7,20 Kč za 1 kilowatthodinu elektřiny.</w:t>
      </w:r>
    </w:p>
    <w:p w14:paraId="1BC66D7B"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t>§ 5</w:t>
      </w:r>
    </w:p>
    <w:p w14:paraId="2662C726" w14:textId="77777777" w:rsidR="00126BA8" w:rsidRPr="003E3271" w:rsidRDefault="00126BA8" w:rsidP="00126BA8">
      <w:pPr>
        <w:spacing w:after="0" w:line="240" w:lineRule="auto"/>
        <w:jc w:val="center"/>
        <w:rPr>
          <w:rFonts w:ascii="Arial" w:hAnsi="Arial" w:cs="Arial"/>
          <w:b/>
          <w:bCs/>
          <w:sz w:val="24"/>
          <w:szCs w:val="24"/>
        </w:rPr>
      </w:pPr>
      <w:r w:rsidRPr="003E3271">
        <w:rPr>
          <w:rFonts w:ascii="Arial" w:hAnsi="Arial" w:cs="Arial"/>
          <w:b/>
          <w:bCs/>
          <w:sz w:val="24"/>
          <w:szCs w:val="24"/>
        </w:rPr>
        <w:t>Zrušovací ustanovení</w:t>
      </w:r>
    </w:p>
    <w:p w14:paraId="367ED0E0"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Vyhláška č. 475/2024 Sb., o změně sazby základní náhrady za používání silničních motorových vozidel a stravného a o stanovení průměrné ceny pohonných hmot pro účely poskytování cestovních náhrad pro rok 2025, se zrušuje.</w:t>
      </w:r>
    </w:p>
    <w:p w14:paraId="3A1FF392" w14:textId="77777777" w:rsidR="00126BA8" w:rsidRPr="003E3271" w:rsidRDefault="00126BA8" w:rsidP="00126BA8">
      <w:pPr>
        <w:spacing w:before="120" w:after="0" w:line="240" w:lineRule="auto"/>
        <w:jc w:val="center"/>
        <w:rPr>
          <w:rFonts w:ascii="Arial" w:hAnsi="Arial" w:cs="Arial"/>
          <w:b/>
          <w:bCs/>
          <w:sz w:val="24"/>
          <w:szCs w:val="24"/>
        </w:rPr>
      </w:pPr>
      <w:r w:rsidRPr="003E3271">
        <w:rPr>
          <w:rFonts w:ascii="Arial" w:hAnsi="Arial" w:cs="Arial"/>
          <w:b/>
          <w:bCs/>
          <w:sz w:val="24"/>
          <w:szCs w:val="24"/>
        </w:rPr>
        <w:t>§ 6</w:t>
      </w:r>
    </w:p>
    <w:p w14:paraId="76D00BD7" w14:textId="77777777" w:rsidR="00126BA8" w:rsidRPr="003E3271" w:rsidRDefault="00126BA8" w:rsidP="00126BA8">
      <w:pPr>
        <w:spacing w:after="0" w:line="240" w:lineRule="auto"/>
        <w:jc w:val="center"/>
        <w:rPr>
          <w:rFonts w:ascii="Arial" w:hAnsi="Arial" w:cs="Arial"/>
          <w:b/>
          <w:bCs/>
          <w:sz w:val="24"/>
          <w:szCs w:val="24"/>
        </w:rPr>
      </w:pPr>
      <w:r w:rsidRPr="003E3271">
        <w:rPr>
          <w:rFonts w:ascii="Arial" w:hAnsi="Arial" w:cs="Arial"/>
          <w:b/>
          <w:bCs/>
          <w:sz w:val="24"/>
          <w:szCs w:val="24"/>
        </w:rPr>
        <w:t>Účinnost</w:t>
      </w:r>
    </w:p>
    <w:p w14:paraId="26633536" w14:textId="77777777" w:rsidR="00126BA8" w:rsidRPr="003E3271" w:rsidRDefault="00126BA8" w:rsidP="00126BA8">
      <w:pPr>
        <w:spacing w:before="120" w:after="0" w:line="240" w:lineRule="auto"/>
        <w:jc w:val="both"/>
        <w:rPr>
          <w:rFonts w:ascii="Arial" w:hAnsi="Arial" w:cs="Arial"/>
          <w:sz w:val="24"/>
          <w:szCs w:val="24"/>
        </w:rPr>
      </w:pPr>
      <w:r w:rsidRPr="003E3271">
        <w:rPr>
          <w:rFonts w:ascii="Arial" w:hAnsi="Arial" w:cs="Arial"/>
          <w:sz w:val="24"/>
          <w:szCs w:val="24"/>
        </w:rPr>
        <w:t>Tato vyhláška nabývá účinnosti dnem 1. ledna 2026.</w:t>
      </w:r>
    </w:p>
    <w:p w14:paraId="46FD2711" w14:textId="77777777" w:rsidR="00E322A0" w:rsidRPr="00375758" w:rsidRDefault="00E322A0" w:rsidP="00375758">
      <w:pPr>
        <w:spacing w:before="120" w:after="0" w:line="240" w:lineRule="auto"/>
        <w:jc w:val="both"/>
        <w:rPr>
          <w:rFonts w:ascii="Arial" w:hAnsi="Arial" w:cs="Arial"/>
          <w:sz w:val="24"/>
          <w:szCs w:val="24"/>
        </w:rPr>
      </w:pPr>
    </w:p>
    <w:tbl>
      <w:tblPr>
        <w:tblW w:w="5273"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5273"/>
      </w:tblGrid>
      <w:tr w:rsidR="00375758" w:rsidRPr="00894BE3" w14:paraId="755DAC5A" w14:textId="77777777" w:rsidTr="003216EB">
        <w:trPr>
          <w:jc w:val="center"/>
        </w:trPr>
        <w:tc>
          <w:tcPr>
            <w:tcW w:w="5273" w:type="dxa"/>
            <w:tcBorders>
              <w:top w:val="single" w:sz="4" w:space="0" w:color="auto"/>
              <w:left w:val="single" w:sz="4" w:space="0" w:color="auto"/>
              <w:bottom w:val="single" w:sz="4" w:space="0" w:color="auto"/>
              <w:right w:val="single" w:sz="4" w:space="0" w:color="auto"/>
            </w:tcBorders>
            <w:shd w:val="clear" w:color="auto" w:fill="D9D9D9"/>
          </w:tcPr>
          <w:p w14:paraId="78D097D5" w14:textId="77777777" w:rsidR="00375758" w:rsidRPr="002B4501" w:rsidRDefault="00375758" w:rsidP="003216EB">
            <w:pPr>
              <w:keepNext/>
              <w:spacing w:before="120" w:after="120"/>
              <w:jc w:val="center"/>
              <w:outlineLvl w:val="0"/>
              <w:rPr>
                <w:rFonts w:ascii="Arial" w:hAnsi="Arial" w:cs="Arial"/>
                <w:b/>
                <w:bCs/>
                <w:kern w:val="36"/>
                <w:sz w:val="28"/>
                <w:szCs w:val="28"/>
              </w:rPr>
            </w:pPr>
            <w:bookmarkStart w:id="3" w:name="_Hlk499835042"/>
            <w:bookmarkStart w:id="4" w:name="_Hlk62986415"/>
            <w:bookmarkStart w:id="5" w:name="_Hlk91971147"/>
            <w:r w:rsidRPr="002B4501">
              <w:rPr>
                <w:rFonts w:ascii="Arial" w:hAnsi="Arial" w:cs="Arial"/>
                <w:b/>
                <w:bCs/>
                <w:kern w:val="36"/>
                <w:sz w:val="28"/>
                <w:szCs w:val="28"/>
              </w:rPr>
              <w:t xml:space="preserve">Zahraniční stravné v roce </w:t>
            </w:r>
            <w:r w:rsidRPr="00F22CFB">
              <w:rPr>
                <w:rFonts w:ascii="Arial" w:hAnsi="Arial" w:cs="Arial"/>
                <w:b/>
                <w:bCs/>
                <w:kern w:val="36"/>
                <w:sz w:val="28"/>
                <w:szCs w:val="28"/>
              </w:rPr>
              <w:t>20</w:t>
            </w:r>
            <w:bookmarkEnd w:id="3"/>
            <w:r w:rsidRPr="00F22CFB">
              <w:rPr>
                <w:rFonts w:ascii="Arial" w:hAnsi="Arial" w:cs="Arial"/>
                <w:b/>
                <w:bCs/>
                <w:kern w:val="36"/>
                <w:sz w:val="28"/>
                <w:szCs w:val="28"/>
              </w:rPr>
              <w:t>2</w:t>
            </w:r>
            <w:bookmarkEnd w:id="4"/>
            <w:bookmarkEnd w:id="5"/>
            <w:r>
              <w:rPr>
                <w:rFonts w:ascii="Arial" w:hAnsi="Arial" w:cs="Arial"/>
                <w:b/>
                <w:bCs/>
                <w:kern w:val="36"/>
                <w:sz w:val="28"/>
                <w:szCs w:val="28"/>
              </w:rPr>
              <w:t>6</w:t>
            </w:r>
          </w:p>
        </w:tc>
      </w:tr>
    </w:tbl>
    <w:p w14:paraId="25AA0124" w14:textId="77777777" w:rsidR="00375758" w:rsidRPr="00375758" w:rsidRDefault="00375758" w:rsidP="00375758">
      <w:pPr>
        <w:spacing w:before="240" w:after="0" w:line="240" w:lineRule="auto"/>
        <w:jc w:val="center"/>
        <w:rPr>
          <w:rFonts w:ascii="Arial" w:hAnsi="Arial" w:cs="Arial"/>
          <w:sz w:val="24"/>
          <w:szCs w:val="24"/>
        </w:rPr>
      </w:pPr>
      <w:r w:rsidRPr="00375758">
        <w:rPr>
          <w:rFonts w:ascii="Arial" w:hAnsi="Arial" w:cs="Arial"/>
          <w:b/>
          <w:bCs/>
          <w:sz w:val="24"/>
          <w:szCs w:val="24"/>
        </w:rPr>
        <w:t>V</w:t>
      </w:r>
      <w:r>
        <w:rPr>
          <w:rFonts w:ascii="Arial" w:hAnsi="Arial" w:cs="Arial"/>
          <w:b/>
          <w:bCs/>
          <w:sz w:val="24"/>
          <w:szCs w:val="24"/>
        </w:rPr>
        <w:t xml:space="preserve">yhláška </w:t>
      </w:r>
      <w:r w:rsidRPr="00375758">
        <w:rPr>
          <w:rFonts w:ascii="Arial" w:hAnsi="Arial" w:cs="Arial"/>
          <w:b/>
          <w:bCs/>
          <w:sz w:val="24"/>
          <w:szCs w:val="24"/>
        </w:rPr>
        <w:t>č. 489/2025</w:t>
      </w:r>
      <w:r>
        <w:rPr>
          <w:rFonts w:ascii="Arial" w:hAnsi="Arial" w:cs="Arial"/>
          <w:b/>
          <w:bCs/>
          <w:sz w:val="24"/>
          <w:szCs w:val="24"/>
        </w:rPr>
        <w:t xml:space="preserve"> Sb.,</w:t>
      </w:r>
      <w:r w:rsidRPr="00375758">
        <w:rPr>
          <w:rFonts w:ascii="Arial" w:hAnsi="Arial" w:cs="Arial"/>
          <w:sz w:val="24"/>
          <w:szCs w:val="24"/>
        </w:rPr>
        <w:br/>
      </w:r>
      <w:r w:rsidRPr="00375758">
        <w:rPr>
          <w:rFonts w:ascii="Arial" w:hAnsi="Arial" w:cs="Arial"/>
          <w:b/>
          <w:bCs/>
          <w:sz w:val="24"/>
          <w:szCs w:val="24"/>
        </w:rPr>
        <w:t>o stanovení výše základních sazeb zahraničního stravného pro rok 2026</w:t>
      </w:r>
    </w:p>
    <w:p w14:paraId="05FA9314" w14:textId="77777777" w:rsidR="00375758" w:rsidRPr="00375758" w:rsidRDefault="00375758" w:rsidP="00375758">
      <w:pPr>
        <w:spacing w:before="120" w:after="0" w:line="240" w:lineRule="auto"/>
        <w:jc w:val="both"/>
        <w:rPr>
          <w:rFonts w:ascii="Arial" w:hAnsi="Arial" w:cs="Arial"/>
          <w:sz w:val="24"/>
          <w:szCs w:val="24"/>
        </w:rPr>
      </w:pPr>
      <w:r w:rsidRPr="00375758">
        <w:rPr>
          <w:rFonts w:ascii="Arial" w:hAnsi="Arial" w:cs="Arial"/>
          <w:sz w:val="24"/>
          <w:szCs w:val="24"/>
        </w:rPr>
        <w:t>Ministerstvo financí stanoví podle § 189 odst. 4 </w:t>
      </w:r>
      <w:r>
        <w:rPr>
          <w:rFonts w:ascii="Arial" w:hAnsi="Arial" w:cs="Arial"/>
          <w:sz w:val="24"/>
          <w:szCs w:val="24"/>
        </w:rPr>
        <w:t xml:space="preserve">zákona č. 262/2002 Sb., </w:t>
      </w:r>
      <w:r w:rsidRPr="00375758">
        <w:rPr>
          <w:rFonts w:ascii="Arial" w:hAnsi="Arial" w:cs="Arial"/>
          <w:sz w:val="24"/>
          <w:szCs w:val="24"/>
        </w:rPr>
        <w:t>zákoník práce:</w:t>
      </w:r>
    </w:p>
    <w:p w14:paraId="78E9274D" w14:textId="77777777" w:rsidR="00375758" w:rsidRDefault="00375758" w:rsidP="00375758">
      <w:pPr>
        <w:spacing w:before="120" w:after="0" w:line="240" w:lineRule="auto"/>
        <w:jc w:val="center"/>
        <w:rPr>
          <w:rFonts w:ascii="Arial" w:hAnsi="Arial" w:cs="Arial"/>
          <w:b/>
          <w:bCs/>
          <w:sz w:val="24"/>
          <w:szCs w:val="24"/>
        </w:rPr>
      </w:pPr>
      <w:r w:rsidRPr="00375758">
        <w:rPr>
          <w:rFonts w:ascii="Arial" w:hAnsi="Arial" w:cs="Arial"/>
          <w:b/>
          <w:bCs/>
          <w:sz w:val="24"/>
          <w:szCs w:val="24"/>
        </w:rPr>
        <w:t>§ 1</w:t>
      </w:r>
      <w:r w:rsidRPr="00375758">
        <w:rPr>
          <w:rFonts w:ascii="Arial" w:hAnsi="Arial" w:cs="Arial"/>
          <w:b/>
          <w:bCs/>
          <w:sz w:val="24"/>
          <w:szCs w:val="24"/>
        </w:rPr>
        <w:br/>
        <w:t>Sazby zahraničního stravného</w:t>
      </w:r>
    </w:p>
    <w:p w14:paraId="2395A84A" w14:textId="77777777" w:rsidR="00375758" w:rsidRPr="00375758" w:rsidRDefault="00375758" w:rsidP="00375758">
      <w:pPr>
        <w:spacing w:before="120" w:after="0" w:line="240" w:lineRule="auto"/>
        <w:jc w:val="both"/>
        <w:rPr>
          <w:rFonts w:ascii="Arial" w:hAnsi="Arial" w:cs="Arial"/>
          <w:sz w:val="24"/>
          <w:szCs w:val="24"/>
        </w:rPr>
      </w:pPr>
      <w:r w:rsidRPr="00375758">
        <w:rPr>
          <w:rFonts w:ascii="Arial" w:hAnsi="Arial" w:cs="Arial"/>
          <w:sz w:val="24"/>
          <w:szCs w:val="24"/>
        </w:rPr>
        <w:t>Základní sazby zahraničního stravného v cizí měně pro rok 2026 jsou stanoveny v příloze k této vyhlášce.</w:t>
      </w:r>
    </w:p>
    <w:p w14:paraId="3F65E757" w14:textId="77777777" w:rsidR="00375758" w:rsidRDefault="00375758" w:rsidP="00375758">
      <w:pPr>
        <w:spacing w:before="120" w:after="0" w:line="240" w:lineRule="auto"/>
        <w:jc w:val="center"/>
        <w:rPr>
          <w:rFonts w:ascii="Arial" w:hAnsi="Arial" w:cs="Arial"/>
          <w:b/>
          <w:bCs/>
          <w:sz w:val="24"/>
          <w:szCs w:val="24"/>
        </w:rPr>
      </w:pPr>
      <w:r w:rsidRPr="00375758">
        <w:rPr>
          <w:rFonts w:ascii="Arial" w:hAnsi="Arial" w:cs="Arial"/>
          <w:b/>
          <w:bCs/>
          <w:sz w:val="24"/>
          <w:szCs w:val="24"/>
        </w:rPr>
        <w:lastRenderedPageBreak/>
        <w:t>§</w:t>
      </w:r>
      <w:r>
        <w:rPr>
          <w:rFonts w:ascii="Arial" w:hAnsi="Arial" w:cs="Arial"/>
          <w:b/>
          <w:bCs/>
          <w:sz w:val="24"/>
          <w:szCs w:val="24"/>
        </w:rPr>
        <w:t xml:space="preserve"> </w:t>
      </w:r>
      <w:r w:rsidRPr="00375758">
        <w:rPr>
          <w:rFonts w:ascii="Arial" w:hAnsi="Arial" w:cs="Arial"/>
          <w:b/>
          <w:bCs/>
          <w:sz w:val="24"/>
          <w:szCs w:val="24"/>
        </w:rPr>
        <w:t>2</w:t>
      </w:r>
      <w:r w:rsidRPr="00375758">
        <w:rPr>
          <w:rFonts w:ascii="Arial" w:hAnsi="Arial" w:cs="Arial"/>
          <w:b/>
          <w:bCs/>
          <w:sz w:val="24"/>
          <w:szCs w:val="24"/>
        </w:rPr>
        <w:br/>
        <w:t>Zrušovací ustanovení</w:t>
      </w:r>
    </w:p>
    <w:p w14:paraId="4368C0E2" w14:textId="77777777" w:rsidR="00375758" w:rsidRPr="00375758" w:rsidRDefault="00375758" w:rsidP="00375758">
      <w:pPr>
        <w:spacing w:before="120" w:after="0" w:line="240" w:lineRule="auto"/>
        <w:jc w:val="both"/>
        <w:rPr>
          <w:rFonts w:ascii="Arial" w:hAnsi="Arial" w:cs="Arial"/>
          <w:sz w:val="24"/>
          <w:szCs w:val="24"/>
        </w:rPr>
      </w:pPr>
      <w:r w:rsidRPr="00375758">
        <w:rPr>
          <w:rFonts w:ascii="Arial" w:hAnsi="Arial" w:cs="Arial"/>
          <w:sz w:val="24"/>
          <w:szCs w:val="24"/>
        </w:rPr>
        <w:t>Vyhláška č. 373/2024 Sb., o stanovení výše základních sazeb zahraničního stravného pro rok 2025, se zrušuje.</w:t>
      </w:r>
    </w:p>
    <w:p w14:paraId="24BC747F" w14:textId="77777777" w:rsidR="00375758" w:rsidRDefault="00375758" w:rsidP="00375758">
      <w:pPr>
        <w:spacing w:before="120" w:after="0" w:line="240" w:lineRule="auto"/>
        <w:jc w:val="center"/>
        <w:rPr>
          <w:rFonts w:ascii="Arial" w:hAnsi="Arial" w:cs="Arial"/>
          <w:b/>
          <w:bCs/>
          <w:sz w:val="24"/>
          <w:szCs w:val="24"/>
        </w:rPr>
      </w:pPr>
      <w:r w:rsidRPr="00375758">
        <w:rPr>
          <w:rFonts w:ascii="Arial" w:hAnsi="Arial" w:cs="Arial"/>
          <w:b/>
          <w:bCs/>
          <w:sz w:val="24"/>
          <w:szCs w:val="24"/>
        </w:rPr>
        <w:t>§ 3</w:t>
      </w:r>
      <w:r w:rsidRPr="00375758">
        <w:rPr>
          <w:rFonts w:ascii="Arial" w:hAnsi="Arial" w:cs="Arial"/>
          <w:b/>
          <w:bCs/>
          <w:sz w:val="24"/>
          <w:szCs w:val="24"/>
        </w:rPr>
        <w:br/>
        <w:t>Účinnost</w:t>
      </w:r>
    </w:p>
    <w:p w14:paraId="6CCDF02B" w14:textId="77777777" w:rsidR="00375758" w:rsidRPr="00375758" w:rsidRDefault="00375758" w:rsidP="00375758">
      <w:pPr>
        <w:spacing w:before="120" w:after="0" w:line="240" w:lineRule="auto"/>
        <w:jc w:val="both"/>
        <w:rPr>
          <w:rFonts w:ascii="Arial" w:hAnsi="Arial" w:cs="Arial"/>
          <w:sz w:val="24"/>
          <w:szCs w:val="24"/>
        </w:rPr>
      </w:pPr>
      <w:r w:rsidRPr="00375758">
        <w:rPr>
          <w:rFonts w:ascii="Arial" w:hAnsi="Arial" w:cs="Arial"/>
          <w:sz w:val="24"/>
          <w:szCs w:val="24"/>
        </w:rPr>
        <w:t>Tato vyhláška nabývá účinnosti dnem 1. ledna 2026.</w:t>
      </w:r>
    </w:p>
    <w:p w14:paraId="33839F21" w14:textId="77777777" w:rsidR="00375758" w:rsidRPr="00375758" w:rsidRDefault="00375758" w:rsidP="00375758">
      <w:pPr>
        <w:spacing w:before="240" w:after="0" w:line="240" w:lineRule="auto"/>
        <w:jc w:val="center"/>
        <w:rPr>
          <w:rFonts w:ascii="Arial" w:hAnsi="Arial" w:cs="Arial"/>
          <w:b/>
          <w:bCs/>
          <w:sz w:val="24"/>
          <w:szCs w:val="24"/>
        </w:rPr>
      </w:pPr>
      <w:r w:rsidRPr="00375758">
        <w:rPr>
          <w:rFonts w:ascii="Arial" w:hAnsi="Arial" w:cs="Arial"/>
          <w:b/>
          <w:bCs/>
          <w:sz w:val="24"/>
          <w:szCs w:val="24"/>
        </w:rPr>
        <w:t>Příloha k vyhlášce č. 489/2025 Sb.</w:t>
      </w:r>
    </w:p>
    <w:p w14:paraId="5B7C720E" w14:textId="77777777" w:rsidR="00375758" w:rsidRPr="00375758" w:rsidRDefault="00375758" w:rsidP="00BA76EE">
      <w:pPr>
        <w:spacing w:before="240" w:after="120" w:line="240" w:lineRule="auto"/>
        <w:jc w:val="center"/>
        <w:rPr>
          <w:rFonts w:ascii="Arial" w:hAnsi="Arial" w:cs="Arial"/>
          <w:b/>
          <w:bCs/>
          <w:sz w:val="24"/>
          <w:szCs w:val="24"/>
        </w:rPr>
      </w:pPr>
      <w:bookmarkStart w:id="6" w:name="word_nahoru"/>
      <w:bookmarkEnd w:id="6"/>
      <w:r w:rsidRPr="00375758">
        <w:rPr>
          <w:rFonts w:ascii="Arial" w:hAnsi="Arial" w:cs="Arial"/>
          <w:b/>
          <w:bCs/>
          <w:sz w:val="24"/>
          <w:szCs w:val="24"/>
        </w:rPr>
        <w:t xml:space="preserve">Základní sazby zahraničního stravného v cizí měně pro rok </w:t>
      </w:r>
      <w:r w:rsidRPr="0075705C">
        <w:rPr>
          <w:rFonts w:ascii="Arial" w:hAnsi="Arial" w:cs="Arial"/>
          <w:b/>
          <w:bCs/>
          <w:sz w:val="24"/>
          <w:szCs w:val="24"/>
        </w:rPr>
        <w:t>2026</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7"/>
        <w:gridCol w:w="1708"/>
        <w:gridCol w:w="1834"/>
        <w:gridCol w:w="1849"/>
      </w:tblGrid>
      <w:tr w:rsidR="00375758" w:rsidRPr="00FA4F62" w14:paraId="57438332" w14:textId="77777777" w:rsidTr="003216EB">
        <w:trPr>
          <w:tblHeader/>
        </w:trPr>
        <w:tc>
          <w:tcPr>
            <w:tcW w:w="3957" w:type="dxa"/>
            <w:tcMar>
              <w:top w:w="108" w:type="dxa"/>
              <w:left w:w="108" w:type="dxa"/>
              <w:bottom w:w="108" w:type="dxa"/>
              <w:right w:w="108" w:type="dxa"/>
            </w:tcMar>
            <w:vAlign w:val="center"/>
            <w:hideMark/>
          </w:tcPr>
          <w:p w14:paraId="50305E59" w14:textId="77777777" w:rsidR="00375758" w:rsidRPr="00FA4F62" w:rsidRDefault="00375758" w:rsidP="003216EB">
            <w:pPr>
              <w:spacing w:after="0" w:line="240" w:lineRule="auto"/>
              <w:jc w:val="center"/>
              <w:rPr>
                <w:rFonts w:ascii="Arial" w:eastAsia="Times New Roman" w:hAnsi="Arial" w:cs="Arial"/>
                <w:b/>
                <w:bCs/>
                <w:lang w:eastAsia="cs-CZ"/>
              </w:rPr>
            </w:pPr>
            <w:bookmarkStart w:id="7" w:name="word_a"/>
            <w:bookmarkEnd w:id="7"/>
            <w:r w:rsidRPr="00FA4F62">
              <w:rPr>
                <w:rFonts w:ascii="Arial" w:eastAsia="Times New Roman" w:hAnsi="Arial" w:cs="Arial"/>
                <w:b/>
                <w:bCs/>
                <w:lang w:eastAsia="cs-CZ"/>
              </w:rPr>
              <w:t>Země</w:t>
            </w:r>
          </w:p>
        </w:tc>
        <w:tc>
          <w:tcPr>
            <w:tcW w:w="1708" w:type="dxa"/>
            <w:tcMar>
              <w:top w:w="108" w:type="dxa"/>
              <w:left w:w="108" w:type="dxa"/>
              <w:bottom w:w="108" w:type="dxa"/>
              <w:right w:w="108" w:type="dxa"/>
            </w:tcMar>
            <w:vAlign w:val="center"/>
            <w:hideMark/>
          </w:tcPr>
          <w:p w14:paraId="6AA05F4F" w14:textId="77777777" w:rsidR="00375758" w:rsidRPr="00FA4F62" w:rsidRDefault="00375758" w:rsidP="003216EB">
            <w:pPr>
              <w:spacing w:after="0" w:line="240" w:lineRule="auto"/>
              <w:jc w:val="center"/>
              <w:rPr>
                <w:rFonts w:ascii="Arial" w:eastAsia="Times New Roman" w:hAnsi="Arial" w:cs="Arial"/>
                <w:b/>
                <w:bCs/>
                <w:lang w:eastAsia="cs-CZ"/>
              </w:rPr>
            </w:pPr>
            <w:r w:rsidRPr="00FA4F62">
              <w:rPr>
                <w:rFonts w:ascii="Arial" w:eastAsia="Times New Roman" w:hAnsi="Arial" w:cs="Arial"/>
                <w:b/>
                <w:bCs/>
                <w:lang w:eastAsia="cs-CZ"/>
              </w:rPr>
              <w:t>Měnový kód</w:t>
            </w:r>
          </w:p>
        </w:tc>
        <w:tc>
          <w:tcPr>
            <w:tcW w:w="1834" w:type="dxa"/>
            <w:tcMar>
              <w:top w:w="108" w:type="dxa"/>
              <w:left w:w="108" w:type="dxa"/>
              <w:bottom w:w="108" w:type="dxa"/>
              <w:right w:w="108" w:type="dxa"/>
            </w:tcMar>
            <w:vAlign w:val="center"/>
            <w:hideMark/>
          </w:tcPr>
          <w:p w14:paraId="257557E1" w14:textId="77777777" w:rsidR="00375758" w:rsidRPr="00FA4F62" w:rsidRDefault="00375758" w:rsidP="003216EB">
            <w:pPr>
              <w:spacing w:after="0" w:line="240" w:lineRule="auto"/>
              <w:jc w:val="center"/>
              <w:rPr>
                <w:rFonts w:ascii="Arial" w:eastAsia="Times New Roman" w:hAnsi="Arial" w:cs="Arial"/>
                <w:b/>
                <w:bCs/>
                <w:lang w:eastAsia="cs-CZ"/>
              </w:rPr>
            </w:pPr>
            <w:r w:rsidRPr="00FA4F62">
              <w:rPr>
                <w:rFonts w:ascii="Arial" w:eastAsia="Times New Roman" w:hAnsi="Arial" w:cs="Arial"/>
                <w:b/>
                <w:bCs/>
                <w:lang w:eastAsia="cs-CZ"/>
              </w:rPr>
              <w:t>Měna</w:t>
            </w:r>
          </w:p>
        </w:tc>
        <w:tc>
          <w:tcPr>
            <w:tcW w:w="1849" w:type="dxa"/>
            <w:tcMar>
              <w:top w:w="108" w:type="dxa"/>
              <w:left w:w="108" w:type="dxa"/>
              <w:bottom w:w="108" w:type="dxa"/>
              <w:right w:w="108" w:type="dxa"/>
            </w:tcMar>
            <w:vAlign w:val="center"/>
            <w:hideMark/>
          </w:tcPr>
          <w:p w14:paraId="21B92815" w14:textId="77777777" w:rsidR="00375758" w:rsidRPr="00FA4F62" w:rsidRDefault="00375758" w:rsidP="003216EB">
            <w:pPr>
              <w:spacing w:after="0" w:line="240" w:lineRule="auto"/>
              <w:jc w:val="center"/>
              <w:rPr>
                <w:rFonts w:ascii="Arial" w:eastAsia="Times New Roman" w:hAnsi="Arial" w:cs="Arial"/>
                <w:b/>
                <w:bCs/>
                <w:lang w:eastAsia="cs-CZ"/>
              </w:rPr>
            </w:pPr>
            <w:r w:rsidRPr="00FA4F62">
              <w:rPr>
                <w:rFonts w:ascii="Arial" w:eastAsia="Times New Roman" w:hAnsi="Arial" w:cs="Arial"/>
                <w:b/>
                <w:bCs/>
                <w:lang w:eastAsia="cs-CZ"/>
              </w:rPr>
              <w:t>Základní sazby zahraničního stravného</w:t>
            </w:r>
          </w:p>
        </w:tc>
      </w:tr>
      <w:tr w:rsidR="00375758" w:rsidRPr="00FA4F62" w14:paraId="2B27996F" w14:textId="77777777" w:rsidTr="003216EB">
        <w:tc>
          <w:tcPr>
            <w:tcW w:w="3957" w:type="dxa"/>
            <w:tcMar>
              <w:top w:w="108" w:type="dxa"/>
              <w:left w:w="108" w:type="dxa"/>
              <w:bottom w:w="108" w:type="dxa"/>
              <w:right w:w="108" w:type="dxa"/>
            </w:tcMar>
            <w:vAlign w:val="center"/>
            <w:hideMark/>
          </w:tcPr>
          <w:p w14:paraId="540CFFA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Afghánistán</w:t>
            </w:r>
          </w:p>
        </w:tc>
        <w:tc>
          <w:tcPr>
            <w:tcW w:w="1708" w:type="dxa"/>
            <w:tcMar>
              <w:top w:w="108" w:type="dxa"/>
              <w:left w:w="108" w:type="dxa"/>
              <w:bottom w:w="108" w:type="dxa"/>
              <w:right w:w="108" w:type="dxa"/>
            </w:tcMar>
            <w:vAlign w:val="center"/>
            <w:hideMark/>
          </w:tcPr>
          <w:p w14:paraId="11B7EE5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83EC56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B273BA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445EC939" w14:textId="77777777" w:rsidTr="003216EB">
        <w:tc>
          <w:tcPr>
            <w:tcW w:w="3957" w:type="dxa"/>
            <w:tcMar>
              <w:top w:w="108" w:type="dxa"/>
              <w:left w:w="108" w:type="dxa"/>
              <w:bottom w:w="108" w:type="dxa"/>
              <w:right w:w="108" w:type="dxa"/>
            </w:tcMar>
            <w:vAlign w:val="center"/>
            <w:hideMark/>
          </w:tcPr>
          <w:p w14:paraId="2935FA3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Albánie</w:t>
            </w:r>
          </w:p>
        </w:tc>
        <w:tc>
          <w:tcPr>
            <w:tcW w:w="1708" w:type="dxa"/>
            <w:tcMar>
              <w:top w:w="108" w:type="dxa"/>
              <w:left w:w="108" w:type="dxa"/>
              <w:bottom w:w="108" w:type="dxa"/>
              <w:right w:w="108" w:type="dxa"/>
            </w:tcMar>
            <w:vAlign w:val="center"/>
            <w:hideMark/>
          </w:tcPr>
          <w:p w14:paraId="16CDB18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C1F764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E0A836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1215C286" w14:textId="77777777" w:rsidTr="003216EB">
        <w:tc>
          <w:tcPr>
            <w:tcW w:w="3957" w:type="dxa"/>
            <w:tcMar>
              <w:top w:w="108" w:type="dxa"/>
              <w:left w:w="108" w:type="dxa"/>
              <w:bottom w:w="108" w:type="dxa"/>
              <w:right w:w="108" w:type="dxa"/>
            </w:tcMar>
            <w:vAlign w:val="center"/>
            <w:hideMark/>
          </w:tcPr>
          <w:p w14:paraId="035A774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Alžírsko</w:t>
            </w:r>
          </w:p>
        </w:tc>
        <w:tc>
          <w:tcPr>
            <w:tcW w:w="1708" w:type="dxa"/>
            <w:tcMar>
              <w:top w:w="108" w:type="dxa"/>
              <w:left w:w="108" w:type="dxa"/>
              <w:bottom w:w="108" w:type="dxa"/>
              <w:right w:w="108" w:type="dxa"/>
            </w:tcMar>
            <w:vAlign w:val="center"/>
            <w:hideMark/>
          </w:tcPr>
          <w:p w14:paraId="409DF9D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78779C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358007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D53D7C7" w14:textId="77777777" w:rsidTr="003216EB">
        <w:tc>
          <w:tcPr>
            <w:tcW w:w="3957" w:type="dxa"/>
            <w:tcMar>
              <w:top w:w="108" w:type="dxa"/>
              <w:left w:w="108" w:type="dxa"/>
              <w:bottom w:w="108" w:type="dxa"/>
              <w:right w:w="108" w:type="dxa"/>
            </w:tcMar>
            <w:vAlign w:val="center"/>
            <w:hideMark/>
          </w:tcPr>
          <w:p w14:paraId="67D44FA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Andorra</w:t>
            </w:r>
          </w:p>
        </w:tc>
        <w:tc>
          <w:tcPr>
            <w:tcW w:w="1708" w:type="dxa"/>
            <w:tcMar>
              <w:top w:w="108" w:type="dxa"/>
              <w:left w:w="108" w:type="dxa"/>
              <w:bottom w:w="108" w:type="dxa"/>
              <w:right w:w="108" w:type="dxa"/>
            </w:tcMar>
            <w:vAlign w:val="center"/>
            <w:hideMark/>
          </w:tcPr>
          <w:p w14:paraId="570032E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DAE7A9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69A22AE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0</w:t>
            </w:r>
          </w:p>
        </w:tc>
      </w:tr>
      <w:tr w:rsidR="00375758" w:rsidRPr="00FA4F62" w14:paraId="7C4E27C7" w14:textId="77777777" w:rsidTr="003216EB">
        <w:tc>
          <w:tcPr>
            <w:tcW w:w="3957" w:type="dxa"/>
            <w:tcMar>
              <w:top w:w="108" w:type="dxa"/>
              <w:left w:w="108" w:type="dxa"/>
              <w:bottom w:w="108" w:type="dxa"/>
              <w:right w:w="108" w:type="dxa"/>
            </w:tcMar>
            <w:vAlign w:val="center"/>
            <w:hideMark/>
          </w:tcPr>
          <w:p w14:paraId="64899F3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Angola</w:t>
            </w:r>
          </w:p>
        </w:tc>
        <w:tc>
          <w:tcPr>
            <w:tcW w:w="1708" w:type="dxa"/>
            <w:tcMar>
              <w:top w:w="108" w:type="dxa"/>
              <w:left w:w="108" w:type="dxa"/>
              <w:bottom w:w="108" w:type="dxa"/>
              <w:right w:w="108" w:type="dxa"/>
            </w:tcMar>
            <w:vAlign w:val="center"/>
            <w:hideMark/>
          </w:tcPr>
          <w:p w14:paraId="0EAD19F5"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1C988D9"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B93B33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60</w:t>
            </w:r>
          </w:p>
        </w:tc>
      </w:tr>
      <w:tr w:rsidR="00375758" w:rsidRPr="00FA4F62" w14:paraId="68425716" w14:textId="77777777" w:rsidTr="003216EB">
        <w:tc>
          <w:tcPr>
            <w:tcW w:w="3957" w:type="dxa"/>
            <w:tcMar>
              <w:top w:w="108" w:type="dxa"/>
              <w:left w:w="108" w:type="dxa"/>
              <w:bottom w:w="108" w:type="dxa"/>
              <w:right w:w="108" w:type="dxa"/>
            </w:tcMar>
            <w:vAlign w:val="center"/>
            <w:hideMark/>
          </w:tcPr>
          <w:p w14:paraId="5D58FA5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Argentina</w:t>
            </w:r>
          </w:p>
        </w:tc>
        <w:tc>
          <w:tcPr>
            <w:tcW w:w="1708" w:type="dxa"/>
            <w:tcMar>
              <w:top w:w="108" w:type="dxa"/>
              <w:left w:w="108" w:type="dxa"/>
              <w:bottom w:w="108" w:type="dxa"/>
              <w:right w:w="108" w:type="dxa"/>
            </w:tcMar>
            <w:vAlign w:val="center"/>
            <w:hideMark/>
          </w:tcPr>
          <w:p w14:paraId="3989085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5910D90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663A87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5</w:t>
            </w:r>
          </w:p>
        </w:tc>
      </w:tr>
      <w:tr w:rsidR="00375758" w:rsidRPr="00FA4F62" w14:paraId="27598C42" w14:textId="77777777" w:rsidTr="003216EB">
        <w:tc>
          <w:tcPr>
            <w:tcW w:w="3957" w:type="dxa"/>
            <w:tcMar>
              <w:top w:w="108" w:type="dxa"/>
              <w:left w:w="108" w:type="dxa"/>
              <w:bottom w:w="108" w:type="dxa"/>
              <w:right w:w="108" w:type="dxa"/>
            </w:tcMar>
            <w:vAlign w:val="center"/>
            <w:hideMark/>
          </w:tcPr>
          <w:p w14:paraId="5413C50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Arménie</w:t>
            </w:r>
          </w:p>
        </w:tc>
        <w:tc>
          <w:tcPr>
            <w:tcW w:w="1708" w:type="dxa"/>
            <w:tcMar>
              <w:top w:w="108" w:type="dxa"/>
              <w:left w:w="108" w:type="dxa"/>
              <w:bottom w:w="108" w:type="dxa"/>
              <w:right w:w="108" w:type="dxa"/>
            </w:tcMar>
            <w:vAlign w:val="center"/>
            <w:hideMark/>
          </w:tcPr>
          <w:p w14:paraId="157A75D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6065EF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D76F31E"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243DAF4E" w14:textId="77777777" w:rsidTr="003216EB">
        <w:tc>
          <w:tcPr>
            <w:tcW w:w="3957" w:type="dxa"/>
            <w:tcMar>
              <w:top w:w="108" w:type="dxa"/>
              <w:left w:w="108" w:type="dxa"/>
              <w:bottom w:w="108" w:type="dxa"/>
              <w:right w:w="108" w:type="dxa"/>
            </w:tcMar>
            <w:vAlign w:val="center"/>
            <w:hideMark/>
          </w:tcPr>
          <w:p w14:paraId="316688F5" w14:textId="77777777" w:rsidR="00375758" w:rsidRPr="00FA4F62" w:rsidRDefault="00375758" w:rsidP="003216EB">
            <w:pPr>
              <w:spacing w:after="0" w:line="240" w:lineRule="auto"/>
              <w:rPr>
                <w:rFonts w:ascii="Arial" w:eastAsia="Times New Roman" w:hAnsi="Arial" w:cs="Arial"/>
                <w:vertAlign w:val="superscript"/>
                <w:lang w:eastAsia="cs-CZ"/>
              </w:rPr>
            </w:pPr>
            <w:r w:rsidRPr="00FA4F62">
              <w:rPr>
                <w:rFonts w:ascii="Arial" w:eastAsia="Times New Roman" w:hAnsi="Arial" w:cs="Arial"/>
                <w:lang w:eastAsia="cs-CZ"/>
              </w:rPr>
              <w:t>Austrálie a Oceánie – ostrovní státy</w:t>
            </w:r>
            <w:r w:rsidRPr="00FA4F62">
              <w:rPr>
                <w:rFonts w:ascii="Arial" w:eastAsia="Times New Roman" w:hAnsi="Arial" w:cs="Arial"/>
                <w:vertAlign w:val="superscript"/>
                <w:lang w:eastAsia="cs-CZ"/>
              </w:rPr>
              <w:t>1)</w:t>
            </w:r>
          </w:p>
        </w:tc>
        <w:tc>
          <w:tcPr>
            <w:tcW w:w="1708" w:type="dxa"/>
            <w:tcMar>
              <w:top w:w="108" w:type="dxa"/>
              <w:left w:w="108" w:type="dxa"/>
              <w:bottom w:w="108" w:type="dxa"/>
              <w:right w:w="108" w:type="dxa"/>
            </w:tcMar>
            <w:vAlign w:val="center"/>
            <w:hideMark/>
          </w:tcPr>
          <w:p w14:paraId="45A0F5B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AFE8D9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28A0710"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70</w:t>
            </w:r>
          </w:p>
        </w:tc>
      </w:tr>
      <w:tr w:rsidR="00375758" w:rsidRPr="00FA4F62" w14:paraId="3617D0E9" w14:textId="77777777" w:rsidTr="003216EB">
        <w:tc>
          <w:tcPr>
            <w:tcW w:w="3957" w:type="dxa"/>
            <w:tcMar>
              <w:top w:w="108" w:type="dxa"/>
              <w:left w:w="108" w:type="dxa"/>
              <w:bottom w:w="108" w:type="dxa"/>
              <w:right w:w="108" w:type="dxa"/>
            </w:tcMar>
            <w:vAlign w:val="center"/>
            <w:hideMark/>
          </w:tcPr>
          <w:p w14:paraId="6D7B098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Ázerbájdžán</w:t>
            </w:r>
          </w:p>
        </w:tc>
        <w:tc>
          <w:tcPr>
            <w:tcW w:w="1708" w:type="dxa"/>
            <w:tcMar>
              <w:top w:w="108" w:type="dxa"/>
              <w:left w:w="108" w:type="dxa"/>
              <w:bottom w:w="108" w:type="dxa"/>
              <w:right w:w="108" w:type="dxa"/>
            </w:tcMar>
            <w:vAlign w:val="center"/>
            <w:hideMark/>
          </w:tcPr>
          <w:p w14:paraId="2429FAE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98B4ED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05CE05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48B76446" w14:textId="77777777" w:rsidTr="003216EB">
        <w:tc>
          <w:tcPr>
            <w:tcW w:w="3957" w:type="dxa"/>
            <w:tcMar>
              <w:top w:w="108" w:type="dxa"/>
              <w:left w:w="108" w:type="dxa"/>
              <w:bottom w:w="108" w:type="dxa"/>
              <w:right w:w="108" w:type="dxa"/>
            </w:tcMar>
            <w:vAlign w:val="center"/>
            <w:hideMark/>
          </w:tcPr>
          <w:p w14:paraId="4AB649FE" w14:textId="77777777" w:rsidR="00375758" w:rsidRPr="00FA4F62" w:rsidRDefault="00375758" w:rsidP="003216EB">
            <w:pPr>
              <w:spacing w:after="0" w:line="240" w:lineRule="auto"/>
              <w:rPr>
                <w:rFonts w:ascii="Arial" w:eastAsia="Times New Roman" w:hAnsi="Arial" w:cs="Arial"/>
                <w:lang w:eastAsia="cs-CZ"/>
              </w:rPr>
            </w:pPr>
            <w:bookmarkStart w:id="8" w:name="word_b"/>
            <w:bookmarkEnd w:id="8"/>
            <w:r w:rsidRPr="00FA4F62">
              <w:rPr>
                <w:rFonts w:ascii="Arial" w:eastAsia="Times New Roman" w:hAnsi="Arial" w:cs="Arial"/>
                <w:lang w:eastAsia="cs-CZ"/>
              </w:rPr>
              <w:t>Bahamy</w:t>
            </w:r>
          </w:p>
        </w:tc>
        <w:tc>
          <w:tcPr>
            <w:tcW w:w="1708" w:type="dxa"/>
            <w:tcMar>
              <w:top w:w="108" w:type="dxa"/>
              <w:left w:w="108" w:type="dxa"/>
              <w:bottom w:w="108" w:type="dxa"/>
              <w:right w:w="108" w:type="dxa"/>
            </w:tcMar>
            <w:vAlign w:val="center"/>
            <w:hideMark/>
          </w:tcPr>
          <w:p w14:paraId="4E417CD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15E858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235E5A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60</w:t>
            </w:r>
          </w:p>
        </w:tc>
      </w:tr>
      <w:tr w:rsidR="00375758" w:rsidRPr="00FA4F62" w14:paraId="696F6E21" w14:textId="77777777" w:rsidTr="003216EB">
        <w:tc>
          <w:tcPr>
            <w:tcW w:w="3957" w:type="dxa"/>
            <w:tcMar>
              <w:top w:w="108" w:type="dxa"/>
              <w:left w:w="108" w:type="dxa"/>
              <w:bottom w:w="108" w:type="dxa"/>
              <w:right w:w="108" w:type="dxa"/>
            </w:tcMar>
            <w:vAlign w:val="center"/>
            <w:hideMark/>
          </w:tcPr>
          <w:p w14:paraId="3E8EA4E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Bahrajn</w:t>
            </w:r>
          </w:p>
        </w:tc>
        <w:tc>
          <w:tcPr>
            <w:tcW w:w="1708" w:type="dxa"/>
            <w:tcMar>
              <w:top w:w="108" w:type="dxa"/>
              <w:left w:w="108" w:type="dxa"/>
              <w:bottom w:w="108" w:type="dxa"/>
              <w:right w:w="108" w:type="dxa"/>
            </w:tcMar>
            <w:vAlign w:val="center"/>
            <w:hideMark/>
          </w:tcPr>
          <w:p w14:paraId="0158F2B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C64CE5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24CDAB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67996F88" w14:textId="77777777" w:rsidTr="003216EB">
        <w:tc>
          <w:tcPr>
            <w:tcW w:w="3957" w:type="dxa"/>
            <w:tcMar>
              <w:top w:w="108" w:type="dxa"/>
              <w:left w:w="108" w:type="dxa"/>
              <w:bottom w:w="108" w:type="dxa"/>
              <w:right w:w="108" w:type="dxa"/>
            </w:tcMar>
            <w:vAlign w:val="center"/>
            <w:hideMark/>
          </w:tcPr>
          <w:p w14:paraId="72E0C50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Bangladéš</w:t>
            </w:r>
          </w:p>
        </w:tc>
        <w:tc>
          <w:tcPr>
            <w:tcW w:w="1708" w:type="dxa"/>
            <w:tcMar>
              <w:top w:w="108" w:type="dxa"/>
              <w:left w:w="108" w:type="dxa"/>
              <w:bottom w:w="108" w:type="dxa"/>
              <w:right w:w="108" w:type="dxa"/>
            </w:tcMar>
            <w:vAlign w:val="center"/>
            <w:hideMark/>
          </w:tcPr>
          <w:p w14:paraId="33F44E2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E6609B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B8EFD5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7AAB5EC" w14:textId="77777777" w:rsidTr="003216EB">
        <w:tc>
          <w:tcPr>
            <w:tcW w:w="3957" w:type="dxa"/>
            <w:tcMar>
              <w:top w:w="108" w:type="dxa"/>
              <w:left w:w="108" w:type="dxa"/>
              <w:bottom w:w="108" w:type="dxa"/>
              <w:right w:w="108" w:type="dxa"/>
            </w:tcMar>
            <w:vAlign w:val="center"/>
            <w:hideMark/>
          </w:tcPr>
          <w:p w14:paraId="0458A38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Belgie</w:t>
            </w:r>
          </w:p>
        </w:tc>
        <w:tc>
          <w:tcPr>
            <w:tcW w:w="1708" w:type="dxa"/>
            <w:tcMar>
              <w:top w:w="108" w:type="dxa"/>
              <w:left w:w="108" w:type="dxa"/>
              <w:bottom w:w="108" w:type="dxa"/>
              <w:right w:w="108" w:type="dxa"/>
            </w:tcMar>
            <w:vAlign w:val="center"/>
            <w:hideMark/>
          </w:tcPr>
          <w:p w14:paraId="578633D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27F384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59F346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4D09A10" w14:textId="77777777" w:rsidTr="003216EB">
        <w:tc>
          <w:tcPr>
            <w:tcW w:w="3957" w:type="dxa"/>
            <w:tcMar>
              <w:top w:w="108" w:type="dxa"/>
              <w:left w:w="108" w:type="dxa"/>
              <w:bottom w:w="108" w:type="dxa"/>
              <w:right w:w="108" w:type="dxa"/>
            </w:tcMar>
            <w:vAlign w:val="center"/>
            <w:hideMark/>
          </w:tcPr>
          <w:p w14:paraId="6B1222D5"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Belize</w:t>
            </w:r>
          </w:p>
        </w:tc>
        <w:tc>
          <w:tcPr>
            <w:tcW w:w="1708" w:type="dxa"/>
            <w:tcMar>
              <w:top w:w="108" w:type="dxa"/>
              <w:left w:w="108" w:type="dxa"/>
              <w:bottom w:w="108" w:type="dxa"/>
              <w:right w:w="108" w:type="dxa"/>
            </w:tcMar>
            <w:vAlign w:val="center"/>
            <w:hideMark/>
          </w:tcPr>
          <w:p w14:paraId="31CF283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346699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F4CEA9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sidR="0075705C">
              <w:rPr>
                <w:rFonts w:ascii="Arial" w:eastAsia="Times New Roman" w:hAnsi="Arial" w:cs="Arial"/>
                <w:lang w:eastAsia="cs-CZ"/>
              </w:rPr>
              <w:t>5</w:t>
            </w:r>
          </w:p>
        </w:tc>
      </w:tr>
      <w:tr w:rsidR="00375758" w:rsidRPr="00FA4F62" w14:paraId="7AE430FC" w14:textId="77777777" w:rsidTr="003216EB">
        <w:tc>
          <w:tcPr>
            <w:tcW w:w="3957" w:type="dxa"/>
            <w:tcMar>
              <w:top w:w="108" w:type="dxa"/>
              <w:left w:w="108" w:type="dxa"/>
              <w:bottom w:w="108" w:type="dxa"/>
              <w:right w:w="108" w:type="dxa"/>
            </w:tcMar>
            <w:vAlign w:val="center"/>
            <w:hideMark/>
          </w:tcPr>
          <w:p w14:paraId="01B357B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Benin</w:t>
            </w:r>
          </w:p>
        </w:tc>
        <w:tc>
          <w:tcPr>
            <w:tcW w:w="1708" w:type="dxa"/>
            <w:tcMar>
              <w:top w:w="108" w:type="dxa"/>
              <w:left w:w="108" w:type="dxa"/>
              <w:bottom w:w="108" w:type="dxa"/>
              <w:right w:w="108" w:type="dxa"/>
            </w:tcMar>
            <w:vAlign w:val="center"/>
            <w:hideMark/>
          </w:tcPr>
          <w:p w14:paraId="5838E3B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984D45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7D253C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57877259" w14:textId="77777777" w:rsidTr="003216EB">
        <w:tc>
          <w:tcPr>
            <w:tcW w:w="3957" w:type="dxa"/>
            <w:tcMar>
              <w:top w:w="108" w:type="dxa"/>
              <w:left w:w="108" w:type="dxa"/>
              <w:bottom w:w="108" w:type="dxa"/>
              <w:right w:w="108" w:type="dxa"/>
            </w:tcMar>
            <w:vAlign w:val="center"/>
            <w:hideMark/>
          </w:tcPr>
          <w:p w14:paraId="1F3828E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Bermudy</w:t>
            </w:r>
          </w:p>
        </w:tc>
        <w:tc>
          <w:tcPr>
            <w:tcW w:w="1708" w:type="dxa"/>
            <w:tcMar>
              <w:top w:w="108" w:type="dxa"/>
              <w:left w:w="108" w:type="dxa"/>
              <w:bottom w:w="108" w:type="dxa"/>
              <w:right w:w="108" w:type="dxa"/>
            </w:tcMar>
            <w:vAlign w:val="center"/>
            <w:hideMark/>
          </w:tcPr>
          <w:p w14:paraId="4885515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D8DB43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0047A4B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2733350" w14:textId="77777777" w:rsidTr="003216EB">
        <w:tc>
          <w:tcPr>
            <w:tcW w:w="3957" w:type="dxa"/>
            <w:tcMar>
              <w:top w:w="108" w:type="dxa"/>
              <w:left w:w="108" w:type="dxa"/>
              <w:bottom w:w="108" w:type="dxa"/>
              <w:right w:w="108" w:type="dxa"/>
            </w:tcMar>
            <w:vAlign w:val="center"/>
            <w:hideMark/>
          </w:tcPr>
          <w:p w14:paraId="023AA71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Bělorusko</w:t>
            </w:r>
          </w:p>
        </w:tc>
        <w:tc>
          <w:tcPr>
            <w:tcW w:w="1708" w:type="dxa"/>
            <w:tcMar>
              <w:top w:w="108" w:type="dxa"/>
              <w:left w:w="108" w:type="dxa"/>
              <w:bottom w:w="108" w:type="dxa"/>
              <w:right w:w="108" w:type="dxa"/>
            </w:tcMar>
            <w:vAlign w:val="center"/>
            <w:hideMark/>
          </w:tcPr>
          <w:p w14:paraId="1F27D3C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5F521C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81E035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17B236D0" w14:textId="77777777" w:rsidTr="003216EB">
        <w:tc>
          <w:tcPr>
            <w:tcW w:w="3957" w:type="dxa"/>
            <w:tcMar>
              <w:top w:w="108" w:type="dxa"/>
              <w:left w:w="108" w:type="dxa"/>
              <w:bottom w:w="108" w:type="dxa"/>
              <w:right w:w="108" w:type="dxa"/>
            </w:tcMar>
            <w:vAlign w:val="center"/>
            <w:hideMark/>
          </w:tcPr>
          <w:p w14:paraId="488476E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Bhútán</w:t>
            </w:r>
          </w:p>
        </w:tc>
        <w:tc>
          <w:tcPr>
            <w:tcW w:w="1708" w:type="dxa"/>
            <w:tcMar>
              <w:top w:w="108" w:type="dxa"/>
              <w:left w:w="108" w:type="dxa"/>
              <w:bottom w:w="108" w:type="dxa"/>
              <w:right w:w="108" w:type="dxa"/>
            </w:tcMar>
            <w:vAlign w:val="center"/>
            <w:hideMark/>
          </w:tcPr>
          <w:p w14:paraId="1CD34D7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14FD99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F5B96B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3D3645F6" w14:textId="77777777" w:rsidTr="003216EB">
        <w:tc>
          <w:tcPr>
            <w:tcW w:w="3957" w:type="dxa"/>
            <w:tcMar>
              <w:top w:w="108" w:type="dxa"/>
              <w:left w:w="108" w:type="dxa"/>
              <w:bottom w:w="108" w:type="dxa"/>
              <w:right w:w="108" w:type="dxa"/>
            </w:tcMar>
            <w:vAlign w:val="center"/>
            <w:hideMark/>
          </w:tcPr>
          <w:p w14:paraId="2AED89D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Bolívie</w:t>
            </w:r>
          </w:p>
        </w:tc>
        <w:tc>
          <w:tcPr>
            <w:tcW w:w="1708" w:type="dxa"/>
            <w:tcMar>
              <w:top w:w="108" w:type="dxa"/>
              <w:left w:w="108" w:type="dxa"/>
              <w:bottom w:w="108" w:type="dxa"/>
              <w:right w:w="108" w:type="dxa"/>
            </w:tcMar>
            <w:vAlign w:val="center"/>
            <w:hideMark/>
          </w:tcPr>
          <w:p w14:paraId="75CE443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051AD70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1B80F7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8567677" w14:textId="77777777" w:rsidTr="003216EB">
        <w:tc>
          <w:tcPr>
            <w:tcW w:w="3957" w:type="dxa"/>
            <w:tcMar>
              <w:top w:w="108" w:type="dxa"/>
              <w:left w:w="108" w:type="dxa"/>
              <w:bottom w:w="108" w:type="dxa"/>
              <w:right w:w="108" w:type="dxa"/>
            </w:tcMar>
            <w:vAlign w:val="center"/>
            <w:hideMark/>
          </w:tcPr>
          <w:p w14:paraId="6626C06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lastRenderedPageBreak/>
              <w:t>Bosna a Hercegovina</w:t>
            </w:r>
          </w:p>
        </w:tc>
        <w:tc>
          <w:tcPr>
            <w:tcW w:w="1708" w:type="dxa"/>
            <w:tcMar>
              <w:top w:w="108" w:type="dxa"/>
              <w:left w:w="108" w:type="dxa"/>
              <w:bottom w:w="108" w:type="dxa"/>
              <w:right w:w="108" w:type="dxa"/>
            </w:tcMar>
            <w:vAlign w:val="center"/>
            <w:hideMark/>
          </w:tcPr>
          <w:p w14:paraId="77B0785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806DAD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A06F79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6B4B110C" w14:textId="77777777" w:rsidTr="003216EB">
        <w:tc>
          <w:tcPr>
            <w:tcW w:w="3957" w:type="dxa"/>
            <w:tcMar>
              <w:top w:w="108" w:type="dxa"/>
              <w:left w:w="108" w:type="dxa"/>
              <w:bottom w:w="108" w:type="dxa"/>
              <w:right w:w="108" w:type="dxa"/>
            </w:tcMar>
            <w:vAlign w:val="center"/>
            <w:hideMark/>
          </w:tcPr>
          <w:p w14:paraId="780B75B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Botswana</w:t>
            </w:r>
          </w:p>
        </w:tc>
        <w:tc>
          <w:tcPr>
            <w:tcW w:w="1708" w:type="dxa"/>
            <w:tcMar>
              <w:top w:w="108" w:type="dxa"/>
              <w:left w:w="108" w:type="dxa"/>
              <w:bottom w:w="108" w:type="dxa"/>
              <w:right w:w="108" w:type="dxa"/>
            </w:tcMar>
            <w:vAlign w:val="center"/>
            <w:hideMark/>
          </w:tcPr>
          <w:p w14:paraId="6AAEE58F"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2A98C45"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D770D6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0</w:t>
            </w:r>
          </w:p>
        </w:tc>
      </w:tr>
      <w:tr w:rsidR="00375758" w:rsidRPr="00FA4F62" w14:paraId="690ECBB9" w14:textId="77777777" w:rsidTr="003216EB">
        <w:tc>
          <w:tcPr>
            <w:tcW w:w="3957" w:type="dxa"/>
            <w:tcMar>
              <w:top w:w="108" w:type="dxa"/>
              <w:left w:w="108" w:type="dxa"/>
              <w:bottom w:w="108" w:type="dxa"/>
              <w:right w:w="108" w:type="dxa"/>
            </w:tcMar>
            <w:vAlign w:val="center"/>
            <w:hideMark/>
          </w:tcPr>
          <w:p w14:paraId="39D9DC4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Brazílie</w:t>
            </w:r>
          </w:p>
        </w:tc>
        <w:tc>
          <w:tcPr>
            <w:tcW w:w="1708" w:type="dxa"/>
            <w:tcMar>
              <w:top w:w="108" w:type="dxa"/>
              <w:left w:w="108" w:type="dxa"/>
              <w:bottom w:w="108" w:type="dxa"/>
              <w:right w:w="108" w:type="dxa"/>
            </w:tcMar>
            <w:vAlign w:val="center"/>
            <w:hideMark/>
          </w:tcPr>
          <w:p w14:paraId="75E3ED8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41D13B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A891C4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60</w:t>
            </w:r>
          </w:p>
        </w:tc>
      </w:tr>
      <w:tr w:rsidR="00375758" w:rsidRPr="00FA4F62" w14:paraId="005EE26A" w14:textId="77777777" w:rsidTr="003216EB">
        <w:tc>
          <w:tcPr>
            <w:tcW w:w="3957" w:type="dxa"/>
            <w:tcMar>
              <w:top w:w="108" w:type="dxa"/>
              <w:left w:w="108" w:type="dxa"/>
              <w:bottom w:w="108" w:type="dxa"/>
              <w:right w:w="108" w:type="dxa"/>
            </w:tcMar>
            <w:vAlign w:val="center"/>
            <w:hideMark/>
          </w:tcPr>
          <w:p w14:paraId="77AA62A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Brunej</w:t>
            </w:r>
          </w:p>
        </w:tc>
        <w:tc>
          <w:tcPr>
            <w:tcW w:w="1708" w:type="dxa"/>
            <w:tcMar>
              <w:top w:w="108" w:type="dxa"/>
              <w:left w:w="108" w:type="dxa"/>
              <w:bottom w:w="108" w:type="dxa"/>
              <w:right w:w="108" w:type="dxa"/>
            </w:tcMar>
            <w:vAlign w:val="center"/>
            <w:hideMark/>
          </w:tcPr>
          <w:p w14:paraId="5E988B5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D25A80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8ABC2D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45EE4115" w14:textId="77777777" w:rsidTr="003216EB">
        <w:tc>
          <w:tcPr>
            <w:tcW w:w="3957" w:type="dxa"/>
            <w:tcMar>
              <w:top w:w="108" w:type="dxa"/>
              <w:left w:w="108" w:type="dxa"/>
              <w:bottom w:w="108" w:type="dxa"/>
              <w:right w:w="108" w:type="dxa"/>
            </w:tcMar>
            <w:vAlign w:val="center"/>
            <w:hideMark/>
          </w:tcPr>
          <w:p w14:paraId="5320BF5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Bulharsko</w:t>
            </w:r>
          </w:p>
        </w:tc>
        <w:tc>
          <w:tcPr>
            <w:tcW w:w="1708" w:type="dxa"/>
            <w:tcMar>
              <w:top w:w="108" w:type="dxa"/>
              <w:left w:w="108" w:type="dxa"/>
              <w:bottom w:w="108" w:type="dxa"/>
              <w:right w:w="108" w:type="dxa"/>
            </w:tcMar>
            <w:vAlign w:val="center"/>
            <w:hideMark/>
          </w:tcPr>
          <w:p w14:paraId="2A596DB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3D29FB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245AC4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sidR="0075705C">
              <w:rPr>
                <w:rFonts w:ascii="Arial" w:eastAsia="Times New Roman" w:hAnsi="Arial" w:cs="Arial"/>
                <w:lang w:eastAsia="cs-CZ"/>
              </w:rPr>
              <w:t>5</w:t>
            </w:r>
          </w:p>
        </w:tc>
      </w:tr>
      <w:tr w:rsidR="00375758" w:rsidRPr="00FA4F62" w14:paraId="4DAE7FAB" w14:textId="77777777" w:rsidTr="003216EB">
        <w:tc>
          <w:tcPr>
            <w:tcW w:w="3957" w:type="dxa"/>
            <w:tcMar>
              <w:top w:w="108" w:type="dxa"/>
              <w:left w:w="108" w:type="dxa"/>
              <w:bottom w:w="108" w:type="dxa"/>
              <w:right w:w="108" w:type="dxa"/>
            </w:tcMar>
            <w:vAlign w:val="center"/>
            <w:hideMark/>
          </w:tcPr>
          <w:p w14:paraId="6043AC0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Burkina Faso</w:t>
            </w:r>
          </w:p>
        </w:tc>
        <w:tc>
          <w:tcPr>
            <w:tcW w:w="1708" w:type="dxa"/>
            <w:tcMar>
              <w:top w:w="108" w:type="dxa"/>
              <w:left w:w="108" w:type="dxa"/>
              <w:bottom w:w="108" w:type="dxa"/>
              <w:right w:w="108" w:type="dxa"/>
            </w:tcMar>
            <w:vAlign w:val="center"/>
            <w:hideMark/>
          </w:tcPr>
          <w:p w14:paraId="1F2C755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79F80A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D17308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792EB216" w14:textId="77777777" w:rsidTr="003216EB">
        <w:tc>
          <w:tcPr>
            <w:tcW w:w="3957" w:type="dxa"/>
            <w:tcMar>
              <w:top w:w="108" w:type="dxa"/>
              <w:left w:w="108" w:type="dxa"/>
              <w:bottom w:w="108" w:type="dxa"/>
              <w:right w:w="108" w:type="dxa"/>
            </w:tcMar>
            <w:vAlign w:val="center"/>
            <w:hideMark/>
          </w:tcPr>
          <w:p w14:paraId="3A6492E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Burundi</w:t>
            </w:r>
          </w:p>
        </w:tc>
        <w:tc>
          <w:tcPr>
            <w:tcW w:w="1708" w:type="dxa"/>
            <w:tcMar>
              <w:top w:w="108" w:type="dxa"/>
              <w:left w:w="108" w:type="dxa"/>
              <w:bottom w:w="108" w:type="dxa"/>
              <w:right w:w="108" w:type="dxa"/>
            </w:tcMar>
            <w:vAlign w:val="center"/>
            <w:hideMark/>
          </w:tcPr>
          <w:p w14:paraId="3F652C5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763FAA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194813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66760116" w14:textId="77777777" w:rsidTr="003216EB">
        <w:tc>
          <w:tcPr>
            <w:tcW w:w="3957" w:type="dxa"/>
            <w:tcMar>
              <w:top w:w="108" w:type="dxa"/>
              <w:left w:w="108" w:type="dxa"/>
              <w:bottom w:w="108" w:type="dxa"/>
              <w:right w:w="108" w:type="dxa"/>
            </w:tcMar>
            <w:vAlign w:val="center"/>
            <w:hideMark/>
          </w:tcPr>
          <w:p w14:paraId="0F72E749" w14:textId="77777777" w:rsidR="00375758" w:rsidRPr="00FA4F62" w:rsidRDefault="00375758" w:rsidP="003216EB">
            <w:pPr>
              <w:spacing w:after="0" w:line="240" w:lineRule="auto"/>
              <w:rPr>
                <w:rFonts w:ascii="Arial" w:eastAsia="Times New Roman" w:hAnsi="Arial" w:cs="Arial"/>
                <w:lang w:eastAsia="cs-CZ"/>
              </w:rPr>
            </w:pPr>
            <w:bookmarkStart w:id="9" w:name="word_cc"/>
            <w:bookmarkEnd w:id="9"/>
            <w:r w:rsidRPr="00FA4F62">
              <w:rPr>
                <w:rFonts w:ascii="Arial" w:eastAsia="Times New Roman" w:hAnsi="Arial" w:cs="Arial"/>
                <w:lang w:eastAsia="cs-CZ"/>
              </w:rPr>
              <w:t>Čad</w:t>
            </w:r>
          </w:p>
        </w:tc>
        <w:tc>
          <w:tcPr>
            <w:tcW w:w="1708" w:type="dxa"/>
            <w:tcMar>
              <w:top w:w="108" w:type="dxa"/>
              <w:left w:w="108" w:type="dxa"/>
              <w:bottom w:w="108" w:type="dxa"/>
              <w:right w:w="108" w:type="dxa"/>
            </w:tcMar>
            <w:vAlign w:val="center"/>
            <w:hideMark/>
          </w:tcPr>
          <w:p w14:paraId="461FA79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76C73E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6A6C23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738487B" w14:textId="77777777" w:rsidTr="003216EB">
        <w:tc>
          <w:tcPr>
            <w:tcW w:w="3957" w:type="dxa"/>
            <w:tcMar>
              <w:top w:w="108" w:type="dxa"/>
              <w:left w:w="108" w:type="dxa"/>
              <w:bottom w:w="108" w:type="dxa"/>
              <w:right w:w="108" w:type="dxa"/>
            </w:tcMar>
            <w:vAlign w:val="center"/>
            <w:hideMark/>
          </w:tcPr>
          <w:p w14:paraId="581496E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Černá Hora</w:t>
            </w:r>
          </w:p>
        </w:tc>
        <w:tc>
          <w:tcPr>
            <w:tcW w:w="1708" w:type="dxa"/>
            <w:tcMar>
              <w:top w:w="108" w:type="dxa"/>
              <w:left w:w="108" w:type="dxa"/>
              <w:bottom w:w="108" w:type="dxa"/>
              <w:right w:w="108" w:type="dxa"/>
            </w:tcMar>
            <w:vAlign w:val="center"/>
            <w:hideMark/>
          </w:tcPr>
          <w:p w14:paraId="28EE546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A2861C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A3D281A"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45</w:t>
            </w:r>
          </w:p>
        </w:tc>
      </w:tr>
      <w:tr w:rsidR="00375758" w:rsidRPr="00FA4F62" w14:paraId="1A701E3D" w14:textId="77777777" w:rsidTr="003216EB">
        <w:tc>
          <w:tcPr>
            <w:tcW w:w="3957" w:type="dxa"/>
            <w:tcMar>
              <w:top w:w="108" w:type="dxa"/>
              <w:left w:w="108" w:type="dxa"/>
              <w:bottom w:w="108" w:type="dxa"/>
              <w:right w:w="108" w:type="dxa"/>
            </w:tcMar>
            <w:vAlign w:val="center"/>
            <w:hideMark/>
          </w:tcPr>
          <w:p w14:paraId="45418B1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Čína</w:t>
            </w:r>
          </w:p>
        </w:tc>
        <w:tc>
          <w:tcPr>
            <w:tcW w:w="1708" w:type="dxa"/>
            <w:tcMar>
              <w:top w:w="108" w:type="dxa"/>
              <w:left w:w="108" w:type="dxa"/>
              <w:bottom w:w="108" w:type="dxa"/>
              <w:right w:w="108" w:type="dxa"/>
            </w:tcMar>
            <w:vAlign w:val="center"/>
            <w:hideMark/>
          </w:tcPr>
          <w:p w14:paraId="7E83089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3ED6B0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62F2A21"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4AD3AEC8" w14:textId="77777777" w:rsidTr="003216EB">
        <w:tc>
          <w:tcPr>
            <w:tcW w:w="3957" w:type="dxa"/>
            <w:tcMar>
              <w:top w:w="108" w:type="dxa"/>
              <w:left w:w="108" w:type="dxa"/>
              <w:bottom w:w="108" w:type="dxa"/>
              <w:right w:w="108" w:type="dxa"/>
            </w:tcMar>
            <w:vAlign w:val="center"/>
            <w:hideMark/>
          </w:tcPr>
          <w:p w14:paraId="5A44D35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Dánsko</w:t>
            </w:r>
          </w:p>
        </w:tc>
        <w:tc>
          <w:tcPr>
            <w:tcW w:w="1708" w:type="dxa"/>
            <w:tcMar>
              <w:top w:w="108" w:type="dxa"/>
              <w:left w:w="108" w:type="dxa"/>
              <w:bottom w:w="108" w:type="dxa"/>
              <w:right w:w="108" w:type="dxa"/>
            </w:tcMar>
            <w:vAlign w:val="center"/>
            <w:hideMark/>
          </w:tcPr>
          <w:p w14:paraId="1D6D826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D2FBD2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B78229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w:t>
            </w:r>
            <w:r>
              <w:rPr>
                <w:rFonts w:ascii="Arial" w:eastAsia="Times New Roman" w:hAnsi="Arial" w:cs="Arial"/>
                <w:lang w:eastAsia="cs-CZ"/>
              </w:rPr>
              <w:t>5</w:t>
            </w:r>
          </w:p>
        </w:tc>
      </w:tr>
      <w:tr w:rsidR="00375758" w:rsidRPr="00FA4F62" w14:paraId="63272E80" w14:textId="77777777" w:rsidTr="003216EB">
        <w:tc>
          <w:tcPr>
            <w:tcW w:w="3957" w:type="dxa"/>
            <w:tcMar>
              <w:top w:w="108" w:type="dxa"/>
              <w:left w:w="108" w:type="dxa"/>
              <w:bottom w:w="108" w:type="dxa"/>
              <w:right w:w="108" w:type="dxa"/>
            </w:tcMar>
            <w:vAlign w:val="center"/>
            <w:hideMark/>
          </w:tcPr>
          <w:p w14:paraId="35E503D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Džibutsko</w:t>
            </w:r>
          </w:p>
        </w:tc>
        <w:tc>
          <w:tcPr>
            <w:tcW w:w="1708" w:type="dxa"/>
            <w:tcMar>
              <w:top w:w="108" w:type="dxa"/>
              <w:left w:w="108" w:type="dxa"/>
              <w:bottom w:w="108" w:type="dxa"/>
              <w:right w:w="108" w:type="dxa"/>
            </w:tcMar>
            <w:vAlign w:val="center"/>
            <w:hideMark/>
          </w:tcPr>
          <w:p w14:paraId="2DD189D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5AA1565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A7B318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65</w:t>
            </w:r>
          </w:p>
        </w:tc>
      </w:tr>
      <w:tr w:rsidR="00375758" w:rsidRPr="00FA4F62" w14:paraId="57193494" w14:textId="77777777" w:rsidTr="003216EB">
        <w:tc>
          <w:tcPr>
            <w:tcW w:w="3957" w:type="dxa"/>
            <w:tcMar>
              <w:top w:w="108" w:type="dxa"/>
              <w:left w:w="108" w:type="dxa"/>
              <w:bottom w:w="108" w:type="dxa"/>
              <w:right w:w="108" w:type="dxa"/>
            </w:tcMar>
            <w:vAlign w:val="center"/>
            <w:hideMark/>
          </w:tcPr>
          <w:p w14:paraId="712FE27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Egypt</w:t>
            </w:r>
          </w:p>
        </w:tc>
        <w:tc>
          <w:tcPr>
            <w:tcW w:w="1708" w:type="dxa"/>
            <w:tcMar>
              <w:top w:w="108" w:type="dxa"/>
              <w:left w:w="108" w:type="dxa"/>
              <w:bottom w:w="108" w:type="dxa"/>
              <w:right w:w="108" w:type="dxa"/>
            </w:tcMar>
            <w:vAlign w:val="center"/>
            <w:hideMark/>
          </w:tcPr>
          <w:p w14:paraId="550F62F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A53997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433ED09"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0B8F3412" w14:textId="77777777" w:rsidTr="003216EB">
        <w:tc>
          <w:tcPr>
            <w:tcW w:w="3957" w:type="dxa"/>
            <w:tcMar>
              <w:top w:w="108" w:type="dxa"/>
              <w:left w:w="108" w:type="dxa"/>
              <w:bottom w:w="108" w:type="dxa"/>
              <w:right w:w="108" w:type="dxa"/>
            </w:tcMar>
            <w:vAlign w:val="center"/>
            <w:hideMark/>
          </w:tcPr>
          <w:p w14:paraId="7D03087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Ekvádor</w:t>
            </w:r>
          </w:p>
        </w:tc>
        <w:tc>
          <w:tcPr>
            <w:tcW w:w="1708" w:type="dxa"/>
            <w:tcMar>
              <w:top w:w="108" w:type="dxa"/>
              <w:left w:w="108" w:type="dxa"/>
              <w:bottom w:w="108" w:type="dxa"/>
              <w:right w:w="108" w:type="dxa"/>
            </w:tcMar>
            <w:vAlign w:val="center"/>
            <w:hideMark/>
          </w:tcPr>
          <w:p w14:paraId="7868193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C9B388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9D56BA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C4D0636" w14:textId="77777777" w:rsidTr="003216EB">
        <w:tc>
          <w:tcPr>
            <w:tcW w:w="3957" w:type="dxa"/>
            <w:tcMar>
              <w:top w:w="108" w:type="dxa"/>
              <w:left w:w="108" w:type="dxa"/>
              <w:bottom w:w="108" w:type="dxa"/>
              <w:right w:w="108" w:type="dxa"/>
            </w:tcMar>
            <w:vAlign w:val="center"/>
            <w:hideMark/>
          </w:tcPr>
          <w:p w14:paraId="0FCD40B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Eritrea</w:t>
            </w:r>
          </w:p>
        </w:tc>
        <w:tc>
          <w:tcPr>
            <w:tcW w:w="1708" w:type="dxa"/>
            <w:tcMar>
              <w:top w:w="108" w:type="dxa"/>
              <w:left w:w="108" w:type="dxa"/>
              <w:bottom w:w="108" w:type="dxa"/>
              <w:right w:w="108" w:type="dxa"/>
            </w:tcMar>
            <w:vAlign w:val="center"/>
            <w:hideMark/>
          </w:tcPr>
          <w:p w14:paraId="5038DD2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089539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F57F48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374E9F8" w14:textId="77777777" w:rsidTr="003216EB">
        <w:tc>
          <w:tcPr>
            <w:tcW w:w="3957" w:type="dxa"/>
            <w:tcMar>
              <w:top w:w="108" w:type="dxa"/>
              <w:left w:w="108" w:type="dxa"/>
              <w:bottom w:w="108" w:type="dxa"/>
              <w:right w:w="108" w:type="dxa"/>
            </w:tcMar>
            <w:vAlign w:val="center"/>
            <w:hideMark/>
          </w:tcPr>
          <w:p w14:paraId="01F4025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Estonsko</w:t>
            </w:r>
          </w:p>
        </w:tc>
        <w:tc>
          <w:tcPr>
            <w:tcW w:w="1708" w:type="dxa"/>
            <w:tcMar>
              <w:top w:w="108" w:type="dxa"/>
              <w:left w:w="108" w:type="dxa"/>
              <w:bottom w:w="108" w:type="dxa"/>
              <w:right w:w="108" w:type="dxa"/>
            </w:tcMar>
            <w:vAlign w:val="center"/>
            <w:hideMark/>
          </w:tcPr>
          <w:p w14:paraId="09096F7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A06B94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EFE790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Pr>
                <w:rFonts w:ascii="Arial" w:eastAsia="Times New Roman" w:hAnsi="Arial" w:cs="Arial"/>
                <w:lang w:eastAsia="cs-CZ"/>
              </w:rPr>
              <w:t>5</w:t>
            </w:r>
          </w:p>
        </w:tc>
      </w:tr>
      <w:tr w:rsidR="00375758" w:rsidRPr="00FA4F62" w14:paraId="6CC2C98C" w14:textId="77777777" w:rsidTr="003216EB">
        <w:tc>
          <w:tcPr>
            <w:tcW w:w="3957" w:type="dxa"/>
            <w:tcMar>
              <w:top w:w="108" w:type="dxa"/>
              <w:left w:w="108" w:type="dxa"/>
              <w:bottom w:w="108" w:type="dxa"/>
              <w:right w:w="108" w:type="dxa"/>
            </w:tcMar>
            <w:vAlign w:val="center"/>
            <w:hideMark/>
          </w:tcPr>
          <w:p w14:paraId="3740710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Etiopie</w:t>
            </w:r>
          </w:p>
        </w:tc>
        <w:tc>
          <w:tcPr>
            <w:tcW w:w="1708" w:type="dxa"/>
            <w:tcMar>
              <w:top w:w="108" w:type="dxa"/>
              <w:left w:w="108" w:type="dxa"/>
              <w:bottom w:w="108" w:type="dxa"/>
              <w:right w:w="108" w:type="dxa"/>
            </w:tcMar>
            <w:vAlign w:val="center"/>
            <w:hideMark/>
          </w:tcPr>
          <w:p w14:paraId="3E3D4AF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072111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306890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3B01DEB8" w14:textId="77777777" w:rsidTr="003216EB">
        <w:tc>
          <w:tcPr>
            <w:tcW w:w="3957" w:type="dxa"/>
            <w:tcMar>
              <w:top w:w="108" w:type="dxa"/>
              <w:left w:w="108" w:type="dxa"/>
              <w:bottom w:w="108" w:type="dxa"/>
              <w:right w:w="108" w:type="dxa"/>
            </w:tcMar>
            <w:vAlign w:val="center"/>
            <w:hideMark/>
          </w:tcPr>
          <w:p w14:paraId="07BAE61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Filipíny</w:t>
            </w:r>
          </w:p>
        </w:tc>
        <w:tc>
          <w:tcPr>
            <w:tcW w:w="1708" w:type="dxa"/>
            <w:tcMar>
              <w:top w:w="108" w:type="dxa"/>
              <w:left w:w="108" w:type="dxa"/>
              <w:bottom w:w="108" w:type="dxa"/>
              <w:right w:w="108" w:type="dxa"/>
            </w:tcMar>
            <w:vAlign w:val="center"/>
            <w:hideMark/>
          </w:tcPr>
          <w:p w14:paraId="2818C45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931E16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69A0058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7E38B384" w14:textId="77777777" w:rsidTr="003216EB">
        <w:tc>
          <w:tcPr>
            <w:tcW w:w="3957" w:type="dxa"/>
            <w:tcMar>
              <w:top w:w="108" w:type="dxa"/>
              <w:left w:w="108" w:type="dxa"/>
              <w:bottom w:w="108" w:type="dxa"/>
              <w:right w:w="108" w:type="dxa"/>
            </w:tcMar>
            <w:vAlign w:val="center"/>
            <w:hideMark/>
          </w:tcPr>
          <w:p w14:paraId="51CA134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Finsko</w:t>
            </w:r>
          </w:p>
        </w:tc>
        <w:tc>
          <w:tcPr>
            <w:tcW w:w="1708" w:type="dxa"/>
            <w:tcMar>
              <w:top w:w="108" w:type="dxa"/>
              <w:left w:w="108" w:type="dxa"/>
              <w:bottom w:w="108" w:type="dxa"/>
              <w:right w:w="108" w:type="dxa"/>
            </w:tcMar>
            <w:vAlign w:val="center"/>
            <w:hideMark/>
          </w:tcPr>
          <w:p w14:paraId="5052943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B0CBA6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257D2A5"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65</w:t>
            </w:r>
          </w:p>
        </w:tc>
      </w:tr>
      <w:tr w:rsidR="00375758" w:rsidRPr="00FA4F62" w14:paraId="77553E61" w14:textId="77777777" w:rsidTr="003216EB">
        <w:tc>
          <w:tcPr>
            <w:tcW w:w="3957" w:type="dxa"/>
            <w:tcMar>
              <w:top w:w="108" w:type="dxa"/>
              <w:left w:w="108" w:type="dxa"/>
              <w:bottom w:w="108" w:type="dxa"/>
              <w:right w:w="108" w:type="dxa"/>
            </w:tcMar>
            <w:vAlign w:val="center"/>
            <w:hideMark/>
          </w:tcPr>
          <w:p w14:paraId="604BDC45"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Francie</w:t>
            </w:r>
          </w:p>
        </w:tc>
        <w:tc>
          <w:tcPr>
            <w:tcW w:w="1708" w:type="dxa"/>
            <w:tcMar>
              <w:top w:w="108" w:type="dxa"/>
              <w:left w:w="108" w:type="dxa"/>
              <w:bottom w:w="108" w:type="dxa"/>
              <w:right w:w="108" w:type="dxa"/>
            </w:tcMar>
            <w:vAlign w:val="center"/>
            <w:hideMark/>
          </w:tcPr>
          <w:p w14:paraId="594E23A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5BA765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D59C13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466D7B13" w14:textId="77777777" w:rsidTr="003216EB">
        <w:tc>
          <w:tcPr>
            <w:tcW w:w="3957" w:type="dxa"/>
            <w:tcMar>
              <w:top w:w="108" w:type="dxa"/>
              <w:left w:w="108" w:type="dxa"/>
              <w:bottom w:w="108" w:type="dxa"/>
              <w:right w:w="108" w:type="dxa"/>
            </w:tcMar>
            <w:vAlign w:val="center"/>
            <w:hideMark/>
          </w:tcPr>
          <w:p w14:paraId="1C46F777" w14:textId="77777777" w:rsidR="00375758" w:rsidRPr="00830F7D" w:rsidRDefault="00375758" w:rsidP="003216EB">
            <w:pPr>
              <w:spacing w:after="0" w:line="240" w:lineRule="auto"/>
              <w:rPr>
                <w:rFonts w:ascii="Arial" w:eastAsia="Times New Roman" w:hAnsi="Arial" w:cs="Arial"/>
                <w:vertAlign w:val="superscript"/>
                <w:lang w:eastAsia="cs-CZ"/>
              </w:rPr>
            </w:pPr>
            <w:r w:rsidRPr="00FA4F62">
              <w:rPr>
                <w:rFonts w:ascii="Arial" w:eastAsia="Times New Roman" w:hAnsi="Arial" w:cs="Arial"/>
                <w:lang w:eastAsia="cs-CZ"/>
              </w:rPr>
              <w:t>Francouzská</w:t>
            </w:r>
            <w:r>
              <w:rPr>
                <w:rFonts w:ascii="Arial" w:eastAsia="Times New Roman" w:hAnsi="Arial" w:cs="Arial"/>
                <w:lang w:eastAsia="cs-CZ"/>
              </w:rPr>
              <w:t xml:space="preserve"> zámořská území</w:t>
            </w:r>
            <w:r>
              <w:rPr>
                <w:rFonts w:ascii="Arial" w:eastAsia="Times New Roman" w:hAnsi="Arial" w:cs="Arial"/>
                <w:vertAlign w:val="superscript"/>
                <w:lang w:eastAsia="cs-CZ"/>
              </w:rPr>
              <w:t>2)</w:t>
            </w:r>
          </w:p>
        </w:tc>
        <w:tc>
          <w:tcPr>
            <w:tcW w:w="1708" w:type="dxa"/>
            <w:tcMar>
              <w:top w:w="108" w:type="dxa"/>
              <w:left w:w="108" w:type="dxa"/>
              <w:bottom w:w="108" w:type="dxa"/>
              <w:right w:w="108" w:type="dxa"/>
            </w:tcMar>
            <w:vAlign w:val="center"/>
            <w:hideMark/>
          </w:tcPr>
          <w:p w14:paraId="69905D2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2539C7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CA5F9D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0</w:t>
            </w:r>
          </w:p>
        </w:tc>
      </w:tr>
      <w:tr w:rsidR="00375758" w:rsidRPr="00FA4F62" w14:paraId="37C1184D" w14:textId="77777777" w:rsidTr="003216EB">
        <w:tc>
          <w:tcPr>
            <w:tcW w:w="3957" w:type="dxa"/>
            <w:tcMar>
              <w:top w:w="108" w:type="dxa"/>
              <w:left w:w="108" w:type="dxa"/>
              <w:bottom w:w="108" w:type="dxa"/>
              <w:right w:w="108" w:type="dxa"/>
            </w:tcMar>
            <w:vAlign w:val="center"/>
            <w:hideMark/>
          </w:tcPr>
          <w:p w14:paraId="711771E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Gabon</w:t>
            </w:r>
          </w:p>
        </w:tc>
        <w:tc>
          <w:tcPr>
            <w:tcW w:w="1708" w:type="dxa"/>
            <w:tcMar>
              <w:top w:w="108" w:type="dxa"/>
              <w:left w:w="108" w:type="dxa"/>
              <w:bottom w:w="108" w:type="dxa"/>
              <w:right w:w="108" w:type="dxa"/>
            </w:tcMar>
            <w:vAlign w:val="center"/>
            <w:hideMark/>
          </w:tcPr>
          <w:p w14:paraId="2B7A6BC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284E99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001FFD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6FCFBEFB" w14:textId="77777777" w:rsidTr="003216EB">
        <w:tc>
          <w:tcPr>
            <w:tcW w:w="3957" w:type="dxa"/>
            <w:tcMar>
              <w:top w:w="108" w:type="dxa"/>
              <w:left w:w="108" w:type="dxa"/>
              <w:bottom w:w="108" w:type="dxa"/>
              <w:right w:w="108" w:type="dxa"/>
            </w:tcMar>
            <w:vAlign w:val="center"/>
            <w:hideMark/>
          </w:tcPr>
          <w:p w14:paraId="05CE0E1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Gambie</w:t>
            </w:r>
          </w:p>
        </w:tc>
        <w:tc>
          <w:tcPr>
            <w:tcW w:w="1708" w:type="dxa"/>
            <w:tcMar>
              <w:top w:w="108" w:type="dxa"/>
              <w:left w:w="108" w:type="dxa"/>
              <w:bottom w:w="108" w:type="dxa"/>
              <w:right w:w="108" w:type="dxa"/>
            </w:tcMar>
            <w:vAlign w:val="center"/>
            <w:hideMark/>
          </w:tcPr>
          <w:p w14:paraId="4CFFC3E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B0B413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9D0F18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23684E42" w14:textId="77777777" w:rsidTr="003216EB">
        <w:tc>
          <w:tcPr>
            <w:tcW w:w="3957" w:type="dxa"/>
            <w:tcMar>
              <w:top w:w="108" w:type="dxa"/>
              <w:left w:w="108" w:type="dxa"/>
              <w:bottom w:w="108" w:type="dxa"/>
              <w:right w:w="108" w:type="dxa"/>
            </w:tcMar>
            <w:vAlign w:val="center"/>
            <w:hideMark/>
          </w:tcPr>
          <w:p w14:paraId="0FDEA0B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Ghana</w:t>
            </w:r>
          </w:p>
        </w:tc>
        <w:tc>
          <w:tcPr>
            <w:tcW w:w="1708" w:type="dxa"/>
            <w:tcMar>
              <w:top w:w="108" w:type="dxa"/>
              <w:left w:w="108" w:type="dxa"/>
              <w:bottom w:w="108" w:type="dxa"/>
              <w:right w:w="108" w:type="dxa"/>
            </w:tcMar>
            <w:vAlign w:val="center"/>
            <w:hideMark/>
          </w:tcPr>
          <w:p w14:paraId="6AC7635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E3BE86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B4FE74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5</w:t>
            </w:r>
          </w:p>
        </w:tc>
      </w:tr>
      <w:tr w:rsidR="00375758" w:rsidRPr="00FA4F62" w14:paraId="73A235CD" w14:textId="77777777" w:rsidTr="003216EB">
        <w:tc>
          <w:tcPr>
            <w:tcW w:w="3957" w:type="dxa"/>
            <w:tcMar>
              <w:top w:w="108" w:type="dxa"/>
              <w:left w:w="108" w:type="dxa"/>
              <w:bottom w:w="108" w:type="dxa"/>
              <w:right w:w="108" w:type="dxa"/>
            </w:tcMar>
            <w:vAlign w:val="center"/>
            <w:hideMark/>
          </w:tcPr>
          <w:p w14:paraId="738F0E0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Gibraltar</w:t>
            </w:r>
          </w:p>
        </w:tc>
        <w:tc>
          <w:tcPr>
            <w:tcW w:w="1708" w:type="dxa"/>
            <w:tcMar>
              <w:top w:w="108" w:type="dxa"/>
              <w:left w:w="108" w:type="dxa"/>
              <w:bottom w:w="108" w:type="dxa"/>
              <w:right w:w="108" w:type="dxa"/>
            </w:tcMar>
            <w:vAlign w:val="center"/>
            <w:hideMark/>
          </w:tcPr>
          <w:p w14:paraId="521AB48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58D8F7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2C5A6F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483DC47F" w14:textId="77777777" w:rsidTr="003216EB">
        <w:tc>
          <w:tcPr>
            <w:tcW w:w="3957" w:type="dxa"/>
            <w:tcMar>
              <w:top w:w="108" w:type="dxa"/>
              <w:left w:w="108" w:type="dxa"/>
              <w:bottom w:w="108" w:type="dxa"/>
              <w:right w:w="108" w:type="dxa"/>
            </w:tcMar>
            <w:vAlign w:val="center"/>
            <w:hideMark/>
          </w:tcPr>
          <w:p w14:paraId="30F6F9E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Gruzie</w:t>
            </w:r>
          </w:p>
        </w:tc>
        <w:tc>
          <w:tcPr>
            <w:tcW w:w="1708" w:type="dxa"/>
            <w:tcMar>
              <w:top w:w="108" w:type="dxa"/>
              <w:left w:w="108" w:type="dxa"/>
              <w:bottom w:w="108" w:type="dxa"/>
              <w:right w:w="108" w:type="dxa"/>
            </w:tcMar>
            <w:vAlign w:val="center"/>
            <w:hideMark/>
          </w:tcPr>
          <w:p w14:paraId="0DDDEA3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56EE48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A429AE9" w14:textId="77777777" w:rsidR="00375758" w:rsidRPr="00FA4F62" w:rsidRDefault="0075705C"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777BD54E" w14:textId="77777777" w:rsidTr="003216EB">
        <w:tc>
          <w:tcPr>
            <w:tcW w:w="3957" w:type="dxa"/>
            <w:tcMar>
              <w:top w:w="108" w:type="dxa"/>
              <w:left w:w="108" w:type="dxa"/>
              <w:bottom w:w="108" w:type="dxa"/>
              <w:right w:w="108" w:type="dxa"/>
            </w:tcMar>
            <w:vAlign w:val="center"/>
            <w:hideMark/>
          </w:tcPr>
          <w:p w14:paraId="04A80C8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Guatemala</w:t>
            </w:r>
          </w:p>
        </w:tc>
        <w:tc>
          <w:tcPr>
            <w:tcW w:w="1708" w:type="dxa"/>
            <w:tcMar>
              <w:top w:w="108" w:type="dxa"/>
              <w:left w:w="108" w:type="dxa"/>
              <w:bottom w:w="108" w:type="dxa"/>
              <w:right w:w="108" w:type="dxa"/>
            </w:tcMar>
            <w:vAlign w:val="center"/>
            <w:hideMark/>
          </w:tcPr>
          <w:p w14:paraId="3DF5B9C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6E541F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41F7FE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3C3A036B" w14:textId="77777777" w:rsidTr="003216EB">
        <w:tc>
          <w:tcPr>
            <w:tcW w:w="3957" w:type="dxa"/>
            <w:tcMar>
              <w:top w:w="108" w:type="dxa"/>
              <w:left w:w="108" w:type="dxa"/>
              <w:bottom w:w="108" w:type="dxa"/>
              <w:right w:w="108" w:type="dxa"/>
            </w:tcMar>
            <w:vAlign w:val="center"/>
            <w:hideMark/>
          </w:tcPr>
          <w:p w14:paraId="64B2F75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lastRenderedPageBreak/>
              <w:t>Guinea</w:t>
            </w:r>
          </w:p>
        </w:tc>
        <w:tc>
          <w:tcPr>
            <w:tcW w:w="1708" w:type="dxa"/>
            <w:tcMar>
              <w:top w:w="108" w:type="dxa"/>
              <w:left w:w="108" w:type="dxa"/>
              <w:bottom w:w="108" w:type="dxa"/>
              <w:right w:w="108" w:type="dxa"/>
            </w:tcMar>
            <w:vAlign w:val="center"/>
            <w:hideMark/>
          </w:tcPr>
          <w:p w14:paraId="40C69A2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E144E5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C0F263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60412C76" w14:textId="77777777" w:rsidTr="003216EB">
        <w:tc>
          <w:tcPr>
            <w:tcW w:w="3957" w:type="dxa"/>
            <w:tcMar>
              <w:top w:w="108" w:type="dxa"/>
              <w:left w:w="108" w:type="dxa"/>
              <w:bottom w:w="108" w:type="dxa"/>
              <w:right w:w="108" w:type="dxa"/>
            </w:tcMar>
            <w:vAlign w:val="center"/>
            <w:hideMark/>
          </w:tcPr>
          <w:p w14:paraId="18A1E7E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Guinea-Bissau</w:t>
            </w:r>
          </w:p>
        </w:tc>
        <w:tc>
          <w:tcPr>
            <w:tcW w:w="1708" w:type="dxa"/>
            <w:tcMar>
              <w:top w:w="108" w:type="dxa"/>
              <w:left w:w="108" w:type="dxa"/>
              <w:bottom w:w="108" w:type="dxa"/>
              <w:right w:w="108" w:type="dxa"/>
            </w:tcMar>
            <w:vAlign w:val="center"/>
            <w:hideMark/>
          </w:tcPr>
          <w:p w14:paraId="16496B9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9B088C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47CBBE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14733966" w14:textId="77777777" w:rsidTr="003216EB">
        <w:tc>
          <w:tcPr>
            <w:tcW w:w="3957" w:type="dxa"/>
            <w:tcMar>
              <w:top w:w="108" w:type="dxa"/>
              <w:left w:w="108" w:type="dxa"/>
              <w:bottom w:w="108" w:type="dxa"/>
              <w:right w:w="108" w:type="dxa"/>
            </w:tcMar>
            <w:vAlign w:val="center"/>
            <w:hideMark/>
          </w:tcPr>
          <w:p w14:paraId="3F5396C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Guyana</w:t>
            </w:r>
          </w:p>
        </w:tc>
        <w:tc>
          <w:tcPr>
            <w:tcW w:w="1708" w:type="dxa"/>
            <w:tcMar>
              <w:top w:w="108" w:type="dxa"/>
              <w:left w:w="108" w:type="dxa"/>
              <w:bottom w:w="108" w:type="dxa"/>
              <w:right w:w="108" w:type="dxa"/>
            </w:tcMar>
            <w:vAlign w:val="center"/>
            <w:hideMark/>
          </w:tcPr>
          <w:p w14:paraId="04CBA64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3B60FA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A82BC0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B2417A0" w14:textId="77777777" w:rsidTr="003216EB">
        <w:tc>
          <w:tcPr>
            <w:tcW w:w="3957" w:type="dxa"/>
            <w:tcMar>
              <w:top w:w="108" w:type="dxa"/>
              <w:left w:w="108" w:type="dxa"/>
              <w:bottom w:w="108" w:type="dxa"/>
              <w:right w:w="108" w:type="dxa"/>
            </w:tcMar>
            <w:vAlign w:val="center"/>
            <w:hideMark/>
          </w:tcPr>
          <w:p w14:paraId="236DB90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Honduras</w:t>
            </w:r>
          </w:p>
        </w:tc>
        <w:tc>
          <w:tcPr>
            <w:tcW w:w="1708" w:type="dxa"/>
            <w:tcMar>
              <w:top w:w="108" w:type="dxa"/>
              <w:left w:w="108" w:type="dxa"/>
              <w:bottom w:w="108" w:type="dxa"/>
              <w:right w:w="108" w:type="dxa"/>
            </w:tcMar>
            <w:vAlign w:val="center"/>
            <w:hideMark/>
          </w:tcPr>
          <w:p w14:paraId="435FF32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52FFB5B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6EB478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336903D9" w14:textId="77777777" w:rsidTr="003216EB">
        <w:tc>
          <w:tcPr>
            <w:tcW w:w="3957" w:type="dxa"/>
            <w:tcMar>
              <w:top w:w="108" w:type="dxa"/>
              <w:left w:w="108" w:type="dxa"/>
              <w:bottom w:w="108" w:type="dxa"/>
              <w:right w:w="108" w:type="dxa"/>
            </w:tcMar>
            <w:vAlign w:val="center"/>
            <w:hideMark/>
          </w:tcPr>
          <w:p w14:paraId="32AB528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Hongkong</w:t>
            </w:r>
          </w:p>
        </w:tc>
        <w:tc>
          <w:tcPr>
            <w:tcW w:w="1708" w:type="dxa"/>
            <w:tcMar>
              <w:top w:w="108" w:type="dxa"/>
              <w:left w:w="108" w:type="dxa"/>
              <w:bottom w:w="108" w:type="dxa"/>
              <w:right w:w="108" w:type="dxa"/>
            </w:tcMar>
            <w:vAlign w:val="center"/>
            <w:hideMark/>
          </w:tcPr>
          <w:p w14:paraId="718AEE1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9DE019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4F0C2AB"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4491DFEA" w14:textId="77777777" w:rsidTr="003216EB">
        <w:tc>
          <w:tcPr>
            <w:tcW w:w="3957" w:type="dxa"/>
            <w:tcMar>
              <w:top w:w="108" w:type="dxa"/>
              <w:left w:w="108" w:type="dxa"/>
              <w:bottom w:w="108" w:type="dxa"/>
              <w:right w:w="108" w:type="dxa"/>
            </w:tcMar>
            <w:vAlign w:val="center"/>
            <w:hideMark/>
          </w:tcPr>
          <w:p w14:paraId="5EC55A9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Chile</w:t>
            </w:r>
          </w:p>
        </w:tc>
        <w:tc>
          <w:tcPr>
            <w:tcW w:w="1708" w:type="dxa"/>
            <w:tcMar>
              <w:top w:w="108" w:type="dxa"/>
              <w:left w:w="108" w:type="dxa"/>
              <w:bottom w:w="108" w:type="dxa"/>
              <w:right w:w="108" w:type="dxa"/>
            </w:tcMar>
            <w:vAlign w:val="center"/>
            <w:hideMark/>
          </w:tcPr>
          <w:p w14:paraId="543267D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CC69A6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5A1DCEC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3CDA71E8" w14:textId="77777777" w:rsidTr="003216EB">
        <w:tc>
          <w:tcPr>
            <w:tcW w:w="3957" w:type="dxa"/>
            <w:tcMar>
              <w:top w:w="108" w:type="dxa"/>
              <w:left w:w="108" w:type="dxa"/>
              <w:bottom w:w="108" w:type="dxa"/>
              <w:right w:w="108" w:type="dxa"/>
            </w:tcMar>
            <w:vAlign w:val="center"/>
            <w:hideMark/>
          </w:tcPr>
          <w:p w14:paraId="2B47DC0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Chorvatsko</w:t>
            </w:r>
          </w:p>
        </w:tc>
        <w:tc>
          <w:tcPr>
            <w:tcW w:w="1708" w:type="dxa"/>
            <w:tcMar>
              <w:top w:w="108" w:type="dxa"/>
              <w:left w:w="108" w:type="dxa"/>
              <w:bottom w:w="108" w:type="dxa"/>
              <w:right w:w="108" w:type="dxa"/>
            </w:tcMar>
            <w:vAlign w:val="center"/>
            <w:hideMark/>
          </w:tcPr>
          <w:p w14:paraId="7ED04E4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8580F4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54ED8A9"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1648D683" w14:textId="77777777" w:rsidTr="003216EB">
        <w:tc>
          <w:tcPr>
            <w:tcW w:w="3957" w:type="dxa"/>
            <w:tcMar>
              <w:top w:w="108" w:type="dxa"/>
              <w:left w:w="108" w:type="dxa"/>
              <w:bottom w:w="108" w:type="dxa"/>
              <w:right w:w="108" w:type="dxa"/>
            </w:tcMar>
            <w:vAlign w:val="center"/>
            <w:hideMark/>
          </w:tcPr>
          <w:p w14:paraId="2350B90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Indie</w:t>
            </w:r>
          </w:p>
        </w:tc>
        <w:tc>
          <w:tcPr>
            <w:tcW w:w="1708" w:type="dxa"/>
            <w:tcMar>
              <w:top w:w="108" w:type="dxa"/>
              <w:left w:w="108" w:type="dxa"/>
              <w:bottom w:w="108" w:type="dxa"/>
              <w:right w:w="108" w:type="dxa"/>
            </w:tcMar>
            <w:vAlign w:val="center"/>
            <w:hideMark/>
          </w:tcPr>
          <w:p w14:paraId="6AD83DE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4CABAE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07010F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00BA4A23" w14:textId="77777777" w:rsidTr="003216EB">
        <w:tc>
          <w:tcPr>
            <w:tcW w:w="3957" w:type="dxa"/>
            <w:tcMar>
              <w:top w:w="108" w:type="dxa"/>
              <w:left w:w="108" w:type="dxa"/>
              <w:bottom w:w="108" w:type="dxa"/>
              <w:right w:w="108" w:type="dxa"/>
            </w:tcMar>
            <w:vAlign w:val="center"/>
            <w:hideMark/>
          </w:tcPr>
          <w:p w14:paraId="035A2B5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Indonésie</w:t>
            </w:r>
          </w:p>
        </w:tc>
        <w:tc>
          <w:tcPr>
            <w:tcW w:w="1708" w:type="dxa"/>
            <w:tcMar>
              <w:top w:w="108" w:type="dxa"/>
              <w:left w:w="108" w:type="dxa"/>
              <w:bottom w:w="108" w:type="dxa"/>
              <w:right w:w="108" w:type="dxa"/>
            </w:tcMar>
            <w:vAlign w:val="center"/>
            <w:hideMark/>
          </w:tcPr>
          <w:p w14:paraId="353D9AF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76E16C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56D64A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350B5AF0" w14:textId="77777777" w:rsidTr="003216EB">
        <w:tc>
          <w:tcPr>
            <w:tcW w:w="3957" w:type="dxa"/>
            <w:tcMar>
              <w:top w:w="108" w:type="dxa"/>
              <w:left w:w="108" w:type="dxa"/>
              <w:bottom w:w="108" w:type="dxa"/>
              <w:right w:w="108" w:type="dxa"/>
            </w:tcMar>
            <w:vAlign w:val="center"/>
            <w:hideMark/>
          </w:tcPr>
          <w:p w14:paraId="05BAC582"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Irák</w:t>
            </w:r>
          </w:p>
        </w:tc>
        <w:tc>
          <w:tcPr>
            <w:tcW w:w="1708" w:type="dxa"/>
            <w:tcMar>
              <w:top w:w="108" w:type="dxa"/>
              <w:left w:w="108" w:type="dxa"/>
              <w:bottom w:w="108" w:type="dxa"/>
              <w:right w:w="108" w:type="dxa"/>
            </w:tcMar>
            <w:vAlign w:val="center"/>
            <w:hideMark/>
          </w:tcPr>
          <w:p w14:paraId="6937C6D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BD34D4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4484EFF"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55</w:t>
            </w:r>
          </w:p>
        </w:tc>
      </w:tr>
      <w:tr w:rsidR="00375758" w:rsidRPr="00FA4F62" w14:paraId="6B932C6E" w14:textId="77777777" w:rsidTr="003216EB">
        <w:tc>
          <w:tcPr>
            <w:tcW w:w="3957" w:type="dxa"/>
            <w:tcMar>
              <w:top w:w="108" w:type="dxa"/>
              <w:left w:w="108" w:type="dxa"/>
              <w:bottom w:w="108" w:type="dxa"/>
              <w:right w:w="108" w:type="dxa"/>
            </w:tcMar>
            <w:vAlign w:val="center"/>
            <w:hideMark/>
          </w:tcPr>
          <w:p w14:paraId="0FAC7BE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Írán</w:t>
            </w:r>
          </w:p>
        </w:tc>
        <w:tc>
          <w:tcPr>
            <w:tcW w:w="1708" w:type="dxa"/>
            <w:tcMar>
              <w:top w:w="108" w:type="dxa"/>
              <w:left w:w="108" w:type="dxa"/>
              <w:bottom w:w="108" w:type="dxa"/>
              <w:right w:w="108" w:type="dxa"/>
            </w:tcMar>
            <w:vAlign w:val="center"/>
            <w:hideMark/>
          </w:tcPr>
          <w:p w14:paraId="671A618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A1B4CC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45C7F7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3288D8D6" w14:textId="77777777" w:rsidTr="003216EB">
        <w:tc>
          <w:tcPr>
            <w:tcW w:w="3957" w:type="dxa"/>
            <w:tcMar>
              <w:top w:w="108" w:type="dxa"/>
              <w:left w:w="108" w:type="dxa"/>
              <w:bottom w:w="108" w:type="dxa"/>
              <w:right w:w="108" w:type="dxa"/>
            </w:tcMar>
            <w:vAlign w:val="center"/>
            <w:hideMark/>
          </w:tcPr>
          <w:p w14:paraId="081C723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Irsko</w:t>
            </w:r>
          </w:p>
        </w:tc>
        <w:tc>
          <w:tcPr>
            <w:tcW w:w="1708" w:type="dxa"/>
            <w:tcMar>
              <w:top w:w="108" w:type="dxa"/>
              <w:left w:w="108" w:type="dxa"/>
              <w:bottom w:w="108" w:type="dxa"/>
              <w:right w:w="108" w:type="dxa"/>
            </w:tcMar>
            <w:vAlign w:val="center"/>
            <w:hideMark/>
          </w:tcPr>
          <w:p w14:paraId="46579F2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A813A7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AADA46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5</w:t>
            </w:r>
          </w:p>
        </w:tc>
      </w:tr>
      <w:tr w:rsidR="00375758" w:rsidRPr="00FA4F62" w14:paraId="1DD7EEB5" w14:textId="77777777" w:rsidTr="003216EB">
        <w:tc>
          <w:tcPr>
            <w:tcW w:w="3957" w:type="dxa"/>
            <w:tcMar>
              <w:top w:w="108" w:type="dxa"/>
              <w:left w:w="108" w:type="dxa"/>
              <w:bottom w:w="108" w:type="dxa"/>
              <w:right w:w="108" w:type="dxa"/>
            </w:tcMar>
            <w:vAlign w:val="center"/>
            <w:hideMark/>
          </w:tcPr>
          <w:p w14:paraId="46F3664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Island</w:t>
            </w:r>
          </w:p>
        </w:tc>
        <w:tc>
          <w:tcPr>
            <w:tcW w:w="1708" w:type="dxa"/>
            <w:tcMar>
              <w:top w:w="108" w:type="dxa"/>
              <w:left w:w="108" w:type="dxa"/>
              <w:bottom w:w="108" w:type="dxa"/>
              <w:right w:w="108" w:type="dxa"/>
            </w:tcMar>
            <w:vAlign w:val="center"/>
            <w:hideMark/>
          </w:tcPr>
          <w:p w14:paraId="02A7982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284A1E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6544DCC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w:t>
            </w:r>
            <w:r>
              <w:rPr>
                <w:rFonts w:ascii="Arial" w:eastAsia="Times New Roman" w:hAnsi="Arial" w:cs="Arial"/>
                <w:lang w:eastAsia="cs-CZ"/>
              </w:rPr>
              <w:t>5</w:t>
            </w:r>
          </w:p>
        </w:tc>
      </w:tr>
      <w:tr w:rsidR="00375758" w:rsidRPr="00FA4F62" w14:paraId="0E75169F" w14:textId="77777777" w:rsidTr="003216EB">
        <w:tc>
          <w:tcPr>
            <w:tcW w:w="3957" w:type="dxa"/>
            <w:tcMar>
              <w:top w:w="108" w:type="dxa"/>
              <w:left w:w="108" w:type="dxa"/>
              <w:bottom w:w="108" w:type="dxa"/>
              <w:right w:w="108" w:type="dxa"/>
            </w:tcMar>
            <w:vAlign w:val="center"/>
            <w:hideMark/>
          </w:tcPr>
          <w:p w14:paraId="7FED52B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Itálie</w:t>
            </w:r>
          </w:p>
        </w:tc>
        <w:tc>
          <w:tcPr>
            <w:tcW w:w="1708" w:type="dxa"/>
            <w:tcMar>
              <w:top w:w="108" w:type="dxa"/>
              <w:left w:w="108" w:type="dxa"/>
              <w:bottom w:w="108" w:type="dxa"/>
              <w:right w:w="108" w:type="dxa"/>
            </w:tcMar>
            <w:vAlign w:val="center"/>
            <w:hideMark/>
          </w:tcPr>
          <w:p w14:paraId="4E8C3DA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527236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9856B5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5</w:t>
            </w:r>
          </w:p>
        </w:tc>
      </w:tr>
      <w:tr w:rsidR="00375758" w:rsidRPr="00FA4F62" w14:paraId="58FA1327" w14:textId="77777777" w:rsidTr="003216EB">
        <w:tc>
          <w:tcPr>
            <w:tcW w:w="3957" w:type="dxa"/>
            <w:tcMar>
              <w:top w:w="108" w:type="dxa"/>
              <w:left w:w="108" w:type="dxa"/>
              <w:bottom w:w="108" w:type="dxa"/>
              <w:right w:w="108" w:type="dxa"/>
            </w:tcMar>
            <w:vAlign w:val="center"/>
            <w:hideMark/>
          </w:tcPr>
          <w:p w14:paraId="3CF1960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Izrael</w:t>
            </w:r>
          </w:p>
        </w:tc>
        <w:tc>
          <w:tcPr>
            <w:tcW w:w="1708" w:type="dxa"/>
            <w:tcMar>
              <w:top w:w="108" w:type="dxa"/>
              <w:left w:w="108" w:type="dxa"/>
              <w:bottom w:w="108" w:type="dxa"/>
              <w:right w:w="108" w:type="dxa"/>
            </w:tcMar>
            <w:vAlign w:val="center"/>
            <w:hideMark/>
          </w:tcPr>
          <w:p w14:paraId="1B1529D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5F3DA4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709AB3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w:t>
            </w:r>
            <w:r w:rsidR="0075705C">
              <w:rPr>
                <w:rFonts w:ascii="Arial" w:eastAsia="Times New Roman" w:hAnsi="Arial" w:cs="Arial"/>
                <w:lang w:eastAsia="cs-CZ"/>
              </w:rPr>
              <w:t>5</w:t>
            </w:r>
          </w:p>
        </w:tc>
      </w:tr>
      <w:tr w:rsidR="00375758" w:rsidRPr="00FA4F62" w14:paraId="73DA8606" w14:textId="77777777" w:rsidTr="003216EB">
        <w:tc>
          <w:tcPr>
            <w:tcW w:w="3957" w:type="dxa"/>
            <w:tcMar>
              <w:top w:w="108" w:type="dxa"/>
              <w:left w:w="108" w:type="dxa"/>
              <w:bottom w:w="108" w:type="dxa"/>
              <w:right w:w="108" w:type="dxa"/>
            </w:tcMar>
            <w:vAlign w:val="center"/>
            <w:hideMark/>
          </w:tcPr>
          <w:p w14:paraId="0CBDA58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Japonsko</w:t>
            </w:r>
          </w:p>
        </w:tc>
        <w:tc>
          <w:tcPr>
            <w:tcW w:w="1708" w:type="dxa"/>
            <w:tcMar>
              <w:top w:w="108" w:type="dxa"/>
              <w:left w:w="108" w:type="dxa"/>
              <w:bottom w:w="108" w:type="dxa"/>
              <w:right w:w="108" w:type="dxa"/>
            </w:tcMar>
            <w:vAlign w:val="center"/>
            <w:hideMark/>
          </w:tcPr>
          <w:p w14:paraId="6283BDC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3153D2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0D91A8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65</w:t>
            </w:r>
          </w:p>
        </w:tc>
      </w:tr>
      <w:tr w:rsidR="00375758" w:rsidRPr="00FA4F62" w14:paraId="7382815B" w14:textId="77777777" w:rsidTr="003216EB">
        <w:tc>
          <w:tcPr>
            <w:tcW w:w="3957" w:type="dxa"/>
            <w:tcMar>
              <w:top w:w="108" w:type="dxa"/>
              <w:left w:w="108" w:type="dxa"/>
              <w:bottom w:w="108" w:type="dxa"/>
              <w:right w:w="108" w:type="dxa"/>
            </w:tcMar>
            <w:vAlign w:val="center"/>
            <w:hideMark/>
          </w:tcPr>
          <w:p w14:paraId="2154991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Jemen</w:t>
            </w:r>
          </w:p>
        </w:tc>
        <w:tc>
          <w:tcPr>
            <w:tcW w:w="1708" w:type="dxa"/>
            <w:tcMar>
              <w:top w:w="108" w:type="dxa"/>
              <w:left w:w="108" w:type="dxa"/>
              <w:bottom w:w="108" w:type="dxa"/>
              <w:right w:w="108" w:type="dxa"/>
            </w:tcMar>
            <w:vAlign w:val="center"/>
            <w:hideMark/>
          </w:tcPr>
          <w:p w14:paraId="45825D4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54136A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1DB421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35</w:t>
            </w:r>
          </w:p>
        </w:tc>
      </w:tr>
      <w:tr w:rsidR="00375758" w:rsidRPr="00FA4F62" w14:paraId="1D9ED02C" w14:textId="77777777" w:rsidTr="003216EB">
        <w:tc>
          <w:tcPr>
            <w:tcW w:w="3957" w:type="dxa"/>
            <w:tcMar>
              <w:top w:w="108" w:type="dxa"/>
              <w:left w:w="108" w:type="dxa"/>
              <w:bottom w:w="108" w:type="dxa"/>
              <w:right w:w="108" w:type="dxa"/>
            </w:tcMar>
            <w:vAlign w:val="center"/>
            <w:hideMark/>
          </w:tcPr>
          <w:p w14:paraId="70A9719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Jihoafrická republika</w:t>
            </w:r>
          </w:p>
        </w:tc>
        <w:tc>
          <w:tcPr>
            <w:tcW w:w="1708" w:type="dxa"/>
            <w:tcMar>
              <w:top w:w="108" w:type="dxa"/>
              <w:left w:w="108" w:type="dxa"/>
              <w:bottom w:w="108" w:type="dxa"/>
              <w:right w:w="108" w:type="dxa"/>
            </w:tcMar>
            <w:vAlign w:val="center"/>
            <w:hideMark/>
          </w:tcPr>
          <w:p w14:paraId="2F76F57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1B285D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8C5F6EE"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33BDF400" w14:textId="77777777" w:rsidTr="003216EB">
        <w:tc>
          <w:tcPr>
            <w:tcW w:w="3957" w:type="dxa"/>
            <w:tcMar>
              <w:top w:w="108" w:type="dxa"/>
              <w:left w:w="108" w:type="dxa"/>
              <w:bottom w:w="108" w:type="dxa"/>
              <w:right w:w="108" w:type="dxa"/>
            </w:tcMar>
            <w:vAlign w:val="center"/>
            <w:hideMark/>
          </w:tcPr>
          <w:p w14:paraId="70A4EBF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Jižní Súdán</w:t>
            </w:r>
          </w:p>
        </w:tc>
        <w:tc>
          <w:tcPr>
            <w:tcW w:w="1708" w:type="dxa"/>
            <w:tcMar>
              <w:top w:w="108" w:type="dxa"/>
              <w:left w:w="108" w:type="dxa"/>
              <w:bottom w:w="108" w:type="dxa"/>
              <w:right w:w="108" w:type="dxa"/>
            </w:tcMar>
            <w:vAlign w:val="center"/>
            <w:hideMark/>
          </w:tcPr>
          <w:p w14:paraId="01FC731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CD7FA9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4B6614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1722DC02" w14:textId="77777777" w:rsidTr="003216EB">
        <w:tc>
          <w:tcPr>
            <w:tcW w:w="3957" w:type="dxa"/>
            <w:tcMar>
              <w:top w:w="108" w:type="dxa"/>
              <w:left w:w="108" w:type="dxa"/>
              <w:bottom w:w="108" w:type="dxa"/>
              <w:right w:w="108" w:type="dxa"/>
            </w:tcMar>
            <w:vAlign w:val="center"/>
            <w:hideMark/>
          </w:tcPr>
          <w:p w14:paraId="1946615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Jordánsko</w:t>
            </w:r>
          </w:p>
        </w:tc>
        <w:tc>
          <w:tcPr>
            <w:tcW w:w="1708" w:type="dxa"/>
            <w:tcMar>
              <w:top w:w="108" w:type="dxa"/>
              <w:left w:w="108" w:type="dxa"/>
              <w:bottom w:w="108" w:type="dxa"/>
              <w:right w:w="108" w:type="dxa"/>
            </w:tcMar>
            <w:vAlign w:val="center"/>
            <w:hideMark/>
          </w:tcPr>
          <w:p w14:paraId="3C1223E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EF8E73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DCB9BB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4E7AEA00" w14:textId="77777777" w:rsidTr="003216EB">
        <w:tc>
          <w:tcPr>
            <w:tcW w:w="3957" w:type="dxa"/>
            <w:tcMar>
              <w:top w:w="108" w:type="dxa"/>
              <w:left w:w="108" w:type="dxa"/>
              <w:bottom w:w="108" w:type="dxa"/>
              <w:right w:w="108" w:type="dxa"/>
            </w:tcMar>
            <w:vAlign w:val="center"/>
            <w:hideMark/>
          </w:tcPr>
          <w:p w14:paraId="2F5F089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Kambodža</w:t>
            </w:r>
          </w:p>
        </w:tc>
        <w:tc>
          <w:tcPr>
            <w:tcW w:w="1708" w:type="dxa"/>
            <w:tcMar>
              <w:top w:w="108" w:type="dxa"/>
              <w:left w:w="108" w:type="dxa"/>
              <w:bottom w:w="108" w:type="dxa"/>
              <w:right w:w="108" w:type="dxa"/>
            </w:tcMar>
            <w:vAlign w:val="center"/>
            <w:hideMark/>
          </w:tcPr>
          <w:p w14:paraId="6BD9C78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CC92A4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C67357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309BF0FC" w14:textId="77777777" w:rsidTr="003216EB">
        <w:tc>
          <w:tcPr>
            <w:tcW w:w="3957" w:type="dxa"/>
            <w:tcMar>
              <w:top w:w="108" w:type="dxa"/>
              <w:left w:w="108" w:type="dxa"/>
              <w:bottom w:w="108" w:type="dxa"/>
              <w:right w:w="108" w:type="dxa"/>
            </w:tcMar>
            <w:vAlign w:val="center"/>
            <w:hideMark/>
          </w:tcPr>
          <w:p w14:paraId="5C6FDED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Kamerun</w:t>
            </w:r>
          </w:p>
        </w:tc>
        <w:tc>
          <w:tcPr>
            <w:tcW w:w="1708" w:type="dxa"/>
            <w:tcMar>
              <w:top w:w="108" w:type="dxa"/>
              <w:left w:w="108" w:type="dxa"/>
              <w:bottom w:w="108" w:type="dxa"/>
              <w:right w:w="108" w:type="dxa"/>
            </w:tcMar>
            <w:vAlign w:val="center"/>
            <w:hideMark/>
          </w:tcPr>
          <w:p w14:paraId="4AC4939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25F6F4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23E06E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81947AD" w14:textId="77777777" w:rsidTr="003216EB">
        <w:tc>
          <w:tcPr>
            <w:tcW w:w="3957" w:type="dxa"/>
            <w:tcMar>
              <w:top w:w="108" w:type="dxa"/>
              <w:left w:w="108" w:type="dxa"/>
              <w:bottom w:w="108" w:type="dxa"/>
              <w:right w:w="108" w:type="dxa"/>
            </w:tcMar>
            <w:vAlign w:val="center"/>
            <w:hideMark/>
          </w:tcPr>
          <w:p w14:paraId="6978D34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Kanada</w:t>
            </w:r>
          </w:p>
        </w:tc>
        <w:tc>
          <w:tcPr>
            <w:tcW w:w="1708" w:type="dxa"/>
            <w:tcMar>
              <w:top w:w="108" w:type="dxa"/>
              <w:left w:w="108" w:type="dxa"/>
              <w:bottom w:w="108" w:type="dxa"/>
              <w:right w:w="108" w:type="dxa"/>
            </w:tcMar>
            <w:vAlign w:val="center"/>
            <w:hideMark/>
          </w:tcPr>
          <w:p w14:paraId="5B4F366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08E793F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724568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61627FB9" w14:textId="77777777" w:rsidTr="003216EB">
        <w:tc>
          <w:tcPr>
            <w:tcW w:w="3957" w:type="dxa"/>
            <w:tcMar>
              <w:top w:w="108" w:type="dxa"/>
              <w:left w:w="108" w:type="dxa"/>
              <w:bottom w:w="108" w:type="dxa"/>
              <w:right w:w="108" w:type="dxa"/>
            </w:tcMar>
            <w:vAlign w:val="center"/>
            <w:hideMark/>
          </w:tcPr>
          <w:p w14:paraId="4CDF734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Kapverdy</w:t>
            </w:r>
          </w:p>
        </w:tc>
        <w:tc>
          <w:tcPr>
            <w:tcW w:w="1708" w:type="dxa"/>
            <w:tcMar>
              <w:top w:w="108" w:type="dxa"/>
              <w:left w:w="108" w:type="dxa"/>
              <w:bottom w:w="108" w:type="dxa"/>
              <w:right w:w="108" w:type="dxa"/>
            </w:tcMar>
            <w:vAlign w:val="center"/>
            <w:hideMark/>
          </w:tcPr>
          <w:p w14:paraId="3355D31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E90F07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96561B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5E8F3468" w14:textId="77777777" w:rsidTr="003216EB">
        <w:tc>
          <w:tcPr>
            <w:tcW w:w="3957" w:type="dxa"/>
            <w:tcMar>
              <w:top w:w="108" w:type="dxa"/>
              <w:left w:w="108" w:type="dxa"/>
              <w:bottom w:w="108" w:type="dxa"/>
              <w:right w:w="108" w:type="dxa"/>
            </w:tcMar>
            <w:vAlign w:val="center"/>
            <w:hideMark/>
          </w:tcPr>
          <w:p w14:paraId="1ACAB8AC" w14:textId="77777777" w:rsidR="00375758" w:rsidRPr="00FA4F62" w:rsidRDefault="00375758" w:rsidP="003216EB">
            <w:pPr>
              <w:spacing w:after="0" w:line="240" w:lineRule="auto"/>
              <w:rPr>
                <w:rFonts w:ascii="Arial" w:eastAsia="Times New Roman" w:hAnsi="Arial" w:cs="Arial"/>
                <w:vertAlign w:val="superscript"/>
                <w:lang w:eastAsia="cs-CZ"/>
              </w:rPr>
            </w:pPr>
            <w:r w:rsidRPr="00FA4F62">
              <w:rPr>
                <w:rFonts w:ascii="Arial" w:eastAsia="Times New Roman" w:hAnsi="Arial" w:cs="Arial"/>
                <w:lang w:eastAsia="cs-CZ"/>
              </w:rPr>
              <w:t>Karibik – ostrovní státy</w:t>
            </w:r>
            <w:r>
              <w:rPr>
                <w:rFonts w:ascii="Arial" w:eastAsia="Times New Roman" w:hAnsi="Arial" w:cs="Arial"/>
                <w:vertAlign w:val="superscript"/>
                <w:lang w:eastAsia="cs-CZ"/>
              </w:rPr>
              <w:t>3</w:t>
            </w:r>
            <w:r w:rsidRPr="00FA4F62">
              <w:rPr>
                <w:rFonts w:ascii="Arial" w:eastAsia="Times New Roman" w:hAnsi="Arial" w:cs="Arial"/>
                <w:vertAlign w:val="superscript"/>
                <w:lang w:eastAsia="cs-CZ"/>
              </w:rPr>
              <w:t>)</w:t>
            </w:r>
          </w:p>
        </w:tc>
        <w:tc>
          <w:tcPr>
            <w:tcW w:w="1708" w:type="dxa"/>
            <w:tcMar>
              <w:top w:w="108" w:type="dxa"/>
              <w:left w:w="108" w:type="dxa"/>
              <w:bottom w:w="108" w:type="dxa"/>
              <w:right w:w="108" w:type="dxa"/>
            </w:tcMar>
            <w:vAlign w:val="center"/>
            <w:hideMark/>
          </w:tcPr>
          <w:p w14:paraId="6E1B578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9F8D27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9AF20E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60</w:t>
            </w:r>
          </w:p>
        </w:tc>
      </w:tr>
      <w:tr w:rsidR="00375758" w:rsidRPr="00FA4F62" w14:paraId="0DC42D0C" w14:textId="77777777" w:rsidTr="003216EB">
        <w:tc>
          <w:tcPr>
            <w:tcW w:w="3957" w:type="dxa"/>
            <w:tcMar>
              <w:top w:w="108" w:type="dxa"/>
              <w:left w:w="108" w:type="dxa"/>
              <w:bottom w:w="108" w:type="dxa"/>
              <w:right w:w="108" w:type="dxa"/>
            </w:tcMar>
            <w:vAlign w:val="center"/>
            <w:hideMark/>
          </w:tcPr>
          <w:p w14:paraId="36DA73D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Katar</w:t>
            </w:r>
          </w:p>
        </w:tc>
        <w:tc>
          <w:tcPr>
            <w:tcW w:w="1708" w:type="dxa"/>
            <w:tcMar>
              <w:top w:w="108" w:type="dxa"/>
              <w:left w:w="108" w:type="dxa"/>
              <w:bottom w:w="108" w:type="dxa"/>
              <w:right w:w="108" w:type="dxa"/>
            </w:tcMar>
            <w:vAlign w:val="center"/>
            <w:hideMark/>
          </w:tcPr>
          <w:p w14:paraId="759AD4D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FE374B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400CCF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4BAC5E6" w14:textId="77777777" w:rsidTr="003216EB">
        <w:tc>
          <w:tcPr>
            <w:tcW w:w="3957" w:type="dxa"/>
            <w:tcMar>
              <w:top w:w="108" w:type="dxa"/>
              <w:left w:w="108" w:type="dxa"/>
              <w:bottom w:w="108" w:type="dxa"/>
              <w:right w:w="108" w:type="dxa"/>
            </w:tcMar>
            <w:vAlign w:val="center"/>
            <w:hideMark/>
          </w:tcPr>
          <w:p w14:paraId="3A00EED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Kazachstán</w:t>
            </w:r>
          </w:p>
        </w:tc>
        <w:tc>
          <w:tcPr>
            <w:tcW w:w="1708" w:type="dxa"/>
            <w:tcMar>
              <w:top w:w="108" w:type="dxa"/>
              <w:left w:w="108" w:type="dxa"/>
              <w:bottom w:w="108" w:type="dxa"/>
              <w:right w:w="108" w:type="dxa"/>
            </w:tcMar>
            <w:vAlign w:val="center"/>
            <w:hideMark/>
          </w:tcPr>
          <w:p w14:paraId="50D8756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B1C66C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B9EC36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476618F0" w14:textId="77777777" w:rsidTr="003216EB">
        <w:tc>
          <w:tcPr>
            <w:tcW w:w="3957" w:type="dxa"/>
            <w:tcMar>
              <w:top w:w="108" w:type="dxa"/>
              <w:left w:w="108" w:type="dxa"/>
              <w:bottom w:w="108" w:type="dxa"/>
              <w:right w:w="108" w:type="dxa"/>
            </w:tcMar>
            <w:vAlign w:val="center"/>
            <w:hideMark/>
          </w:tcPr>
          <w:p w14:paraId="0C46B19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lastRenderedPageBreak/>
              <w:t>Keňa</w:t>
            </w:r>
          </w:p>
        </w:tc>
        <w:tc>
          <w:tcPr>
            <w:tcW w:w="1708" w:type="dxa"/>
            <w:tcMar>
              <w:top w:w="108" w:type="dxa"/>
              <w:left w:w="108" w:type="dxa"/>
              <w:bottom w:w="108" w:type="dxa"/>
              <w:right w:w="108" w:type="dxa"/>
            </w:tcMar>
            <w:vAlign w:val="center"/>
            <w:hideMark/>
          </w:tcPr>
          <w:p w14:paraId="0F18C28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w:t>
            </w:r>
            <w:r w:rsidR="0075705C">
              <w:rPr>
                <w:rFonts w:ascii="Arial" w:eastAsia="Times New Roman" w:hAnsi="Arial" w:cs="Arial"/>
                <w:lang w:eastAsia="cs-CZ"/>
              </w:rPr>
              <w:t>SD</w:t>
            </w:r>
          </w:p>
        </w:tc>
        <w:tc>
          <w:tcPr>
            <w:tcW w:w="1834" w:type="dxa"/>
            <w:tcMar>
              <w:top w:w="108" w:type="dxa"/>
              <w:left w:w="108" w:type="dxa"/>
              <w:bottom w:w="108" w:type="dxa"/>
              <w:right w:w="108" w:type="dxa"/>
            </w:tcMar>
            <w:vAlign w:val="center"/>
            <w:hideMark/>
          </w:tcPr>
          <w:p w14:paraId="43EC985A" w14:textId="77777777" w:rsidR="00375758" w:rsidRPr="00FA4F62" w:rsidRDefault="0075705C" w:rsidP="003216EB">
            <w:pPr>
              <w:spacing w:after="0" w:line="240" w:lineRule="auto"/>
              <w:jc w:val="center"/>
              <w:rPr>
                <w:rFonts w:ascii="Arial" w:eastAsia="Times New Roman" w:hAnsi="Arial" w:cs="Arial"/>
                <w:lang w:eastAsia="cs-CZ"/>
              </w:rPr>
            </w:pPr>
            <w:r>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69D9B92" w14:textId="77777777" w:rsidR="00375758" w:rsidRPr="00FA4F62" w:rsidRDefault="0075705C" w:rsidP="003216EB">
            <w:pPr>
              <w:spacing w:after="0" w:line="240" w:lineRule="auto"/>
              <w:jc w:val="center"/>
              <w:rPr>
                <w:rFonts w:ascii="Arial" w:eastAsia="Times New Roman" w:hAnsi="Arial" w:cs="Arial"/>
                <w:lang w:eastAsia="cs-CZ"/>
              </w:rPr>
            </w:pPr>
            <w:r>
              <w:rPr>
                <w:rFonts w:ascii="Arial" w:eastAsia="Times New Roman" w:hAnsi="Arial" w:cs="Arial"/>
                <w:lang w:eastAsia="cs-CZ"/>
              </w:rPr>
              <w:t>5</w:t>
            </w:r>
            <w:r w:rsidR="00375758" w:rsidRPr="00FA4F62">
              <w:rPr>
                <w:rFonts w:ascii="Arial" w:eastAsia="Times New Roman" w:hAnsi="Arial" w:cs="Arial"/>
                <w:lang w:eastAsia="cs-CZ"/>
              </w:rPr>
              <w:t>5</w:t>
            </w:r>
          </w:p>
        </w:tc>
      </w:tr>
      <w:tr w:rsidR="00375758" w:rsidRPr="00FA4F62" w14:paraId="164CDE81" w14:textId="77777777" w:rsidTr="003216EB">
        <w:tc>
          <w:tcPr>
            <w:tcW w:w="3957" w:type="dxa"/>
            <w:tcMar>
              <w:top w:w="108" w:type="dxa"/>
              <w:left w:w="108" w:type="dxa"/>
              <w:bottom w:w="108" w:type="dxa"/>
              <w:right w:w="108" w:type="dxa"/>
            </w:tcMar>
            <w:vAlign w:val="center"/>
            <w:hideMark/>
          </w:tcPr>
          <w:p w14:paraId="32D7946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Kolumbie</w:t>
            </w:r>
          </w:p>
        </w:tc>
        <w:tc>
          <w:tcPr>
            <w:tcW w:w="1708" w:type="dxa"/>
            <w:tcMar>
              <w:top w:w="108" w:type="dxa"/>
              <w:left w:w="108" w:type="dxa"/>
              <w:bottom w:w="108" w:type="dxa"/>
              <w:right w:w="108" w:type="dxa"/>
            </w:tcMar>
            <w:vAlign w:val="center"/>
            <w:hideMark/>
          </w:tcPr>
          <w:p w14:paraId="13658F8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A412DC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184FF8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0367A4BB" w14:textId="77777777" w:rsidTr="003216EB">
        <w:tc>
          <w:tcPr>
            <w:tcW w:w="3957" w:type="dxa"/>
            <w:tcMar>
              <w:top w:w="108" w:type="dxa"/>
              <w:left w:w="108" w:type="dxa"/>
              <w:bottom w:w="108" w:type="dxa"/>
              <w:right w:w="108" w:type="dxa"/>
            </w:tcMar>
            <w:vAlign w:val="center"/>
            <w:hideMark/>
          </w:tcPr>
          <w:p w14:paraId="1E00AE5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Komory</w:t>
            </w:r>
          </w:p>
        </w:tc>
        <w:tc>
          <w:tcPr>
            <w:tcW w:w="1708" w:type="dxa"/>
            <w:tcMar>
              <w:top w:w="108" w:type="dxa"/>
              <w:left w:w="108" w:type="dxa"/>
              <w:bottom w:w="108" w:type="dxa"/>
              <w:right w:w="108" w:type="dxa"/>
            </w:tcMar>
            <w:vAlign w:val="center"/>
            <w:hideMark/>
          </w:tcPr>
          <w:p w14:paraId="1B2D114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AFCAA2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A199B4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59F41D28" w14:textId="77777777" w:rsidTr="003216EB">
        <w:tc>
          <w:tcPr>
            <w:tcW w:w="3957" w:type="dxa"/>
            <w:tcMar>
              <w:top w:w="108" w:type="dxa"/>
              <w:left w:w="108" w:type="dxa"/>
              <w:bottom w:w="108" w:type="dxa"/>
              <w:right w:w="108" w:type="dxa"/>
            </w:tcMar>
            <w:vAlign w:val="center"/>
            <w:hideMark/>
          </w:tcPr>
          <w:p w14:paraId="3A273F8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Konžská republika</w:t>
            </w:r>
          </w:p>
        </w:tc>
        <w:tc>
          <w:tcPr>
            <w:tcW w:w="1708" w:type="dxa"/>
            <w:tcMar>
              <w:top w:w="108" w:type="dxa"/>
              <w:left w:w="108" w:type="dxa"/>
              <w:bottom w:w="108" w:type="dxa"/>
              <w:right w:w="108" w:type="dxa"/>
            </w:tcMar>
            <w:vAlign w:val="center"/>
            <w:hideMark/>
          </w:tcPr>
          <w:p w14:paraId="0EBDBEB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04B538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04D0D12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60</w:t>
            </w:r>
          </w:p>
        </w:tc>
      </w:tr>
      <w:tr w:rsidR="00375758" w:rsidRPr="00FA4F62" w14:paraId="42B1B4FF" w14:textId="77777777" w:rsidTr="003216EB">
        <w:tc>
          <w:tcPr>
            <w:tcW w:w="3957" w:type="dxa"/>
            <w:tcMar>
              <w:top w:w="108" w:type="dxa"/>
              <w:left w:w="108" w:type="dxa"/>
              <w:bottom w:w="108" w:type="dxa"/>
              <w:right w:w="108" w:type="dxa"/>
            </w:tcMar>
            <w:vAlign w:val="center"/>
            <w:hideMark/>
          </w:tcPr>
          <w:p w14:paraId="050F618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Konžská demokratická republika</w:t>
            </w:r>
          </w:p>
        </w:tc>
        <w:tc>
          <w:tcPr>
            <w:tcW w:w="1708" w:type="dxa"/>
            <w:tcMar>
              <w:top w:w="108" w:type="dxa"/>
              <w:left w:w="108" w:type="dxa"/>
              <w:bottom w:w="108" w:type="dxa"/>
              <w:right w:w="108" w:type="dxa"/>
            </w:tcMar>
            <w:vAlign w:val="center"/>
            <w:hideMark/>
          </w:tcPr>
          <w:p w14:paraId="3A1D0AE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0738F74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F71FAD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65</w:t>
            </w:r>
          </w:p>
        </w:tc>
      </w:tr>
      <w:tr w:rsidR="00375758" w:rsidRPr="00FA4F62" w14:paraId="6D7DE116" w14:textId="77777777" w:rsidTr="003216EB">
        <w:tc>
          <w:tcPr>
            <w:tcW w:w="3957" w:type="dxa"/>
            <w:tcMar>
              <w:top w:w="108" w:type="dxa"/>
              <w:left w:w="108" w:type="dxa"/>
              <w:bottom w:w="108" w:type="dxa"/>
              <w:right w:w="108" w:type="dxa"/>
            </w:tcMar>
            <w:vAlign w:val="center"/>
            <w:hideMark/>
          </w:tcPr>
          <w:p w14:paraId="367963C5"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Korejská lidově demokratická republika</w:t>
            </w:r>
          </w:p>
        </w:tc>
        <w:tc>
          <w:tcPr>
            <w:tcW w:w="1708" w:type="dxa"/>
            <w:tcMar>
              <w:top w:w="108" w:type="dxa"/>
              <w:left w:w="108" w:type="dxa"/>
              <w:bottom w:w="108" w:type="dxa"/>
              <w:right w:w="108" w:type="dxa"/>
            </w:tcMar>
            <w:vAlign w:val="center"/>
            <w:hideMark/>
          </w:tcPr>
          <w:p w14:paraId="69F53AD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FDED50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29FF4C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7741C922" w14:textId="77777777" w:rsidTr="003216EB">
        <w:tc>
          <w:tcPr>
            <w:tcW w:w="3957" w:type="dxa"/>
            <w:tcMar>
              <w:top w:w="108" w:type="dxa"/>
              <w:left w:w="108" w:type="dxa"/>
              <w:bottom w:w="108" w:type="dxa"/>
              <w:right w:w="108" w:type="dxa"/>
            </w:tcMar>
            <w:vAlign w:val="center"/>
            <w:hideMark/>
          </w:tcPr>
          <w:p w14:paraId="1130F9B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Korejská republika</w:t>
            </w:r>
          </w:p>
        </w:tc>
        <w:tc>
          <w:tcPr>
            <w:tcW w:w="1708" w:type="dxa"/>
            <w:tcMar>
              <w:top w:w="108" w:type="dxa"/>
              <w:left w:w="108" w:type="dxa"/>
              <w:bottom w:w="108" w:type="dxa"/>
              <w:right w:w="108" w:type="dxa"/>
            </w:tcMar>
            <w:vAlign w:val="center"/>
            <w:hideMark/>
          </w:tcPr>
          <w:p w14:paraId="1EE78F9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47D0FC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CD29F9B"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60</w:t>
            </w:r>
          </w:p>
        </w:tc>
      </w:tr>
      <w:tr w:rsidR="00375758" w:rsidRPr="00FA4F62" w14:paraId="21BD7BE3" w14:textId="77777777" w:rsidTr="003216EB">
        <w:tc>
          <w:tcPr>
            <w:tcW w:w="3957" w:type="dxa"/>
            <w:tcMar>
              <w:top w:w="108" w:type="dxa"/>
              <w:left w:w="108" w:type="dxa"/>
              <w:bottom w:w="108" w:type="dxa"/>
              <w:right w:w="108" w:type="dxa"/>
            </w:tcMar>
            <w:vAlign w:val="center"/>
            <w:hideMark/>
          </w:tcPr>
          <w:p w14:paraId="31CE16A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Kosovo</w:t>
            </w:r>
          </w:p>
        </w:tc>
        <w:tc>
          <w:tcPr>
            <w:tcW w:w="1708" w:type="dxa"/>
            <w:tcMar>
              <w:top w:w="108" w:type="dxa"/>
              <w:left w:w="108" w:type="dxa"/>
              <w:bottom w:w="108" w:type="dxa"/>
              <w:right w:w="108" w:type="dxa"/>
            </w:tcMar>
            <w:vAlign w:val="center"/>
            <w:hideMark/>
          </w:tcPr>
          <w:p w14:paraId="4A482E3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E22694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92E569D" w14:textId="77777777" w:rsidR="00375758" w:rsidRPr="00FA4F62" w:rsidRDefault="0075705C"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00D550DB" w14:textId="77777777" w:rsidTr="003216EB">
        <w:tc>
          <w:tcPr>
            <w:tcW w:w="3957" w:type="dxa"/>
            <w:tcMar>
              <w:top w:w="108" w:type="dxa"/>
              <w:left w:w="108" w:type="dxa"/>
              <w:bottom w:w="108" w:type="dxa"/>
              <w:right w:w="108" w:type="dxa"/>
            </w:tcMar>
            <w:vAlign w:val="center"/>
            <w:hideMark/>
          </w:tcPr>
          <w:p w14:paraId="7D46657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Kostarika</w:t>
            </w:r>
          </w:p>
        </w:tc>
        <w:tc>
          <w:tcPr>
            <w:tcW w:w="1708" w:type="dxa"/>
            <w:tcMar>
              <w:top w:w="108" w:type="dxa"/>
              <w:left w:w="108" w:type="dxa"/>
              <w:bottom w:w="108" w:type="dxa"/>
              <w:right w:w="108" w:type="dxa"/>
            </w:tcMar>
            <w:vAlign w:val="center"/>
            <w:hideMark/>
          </w:tcPr>
          <w:p w14:paraId="10AE7FD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16A077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BAC01F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58E48EE8" w14:textId="77777777" w:rsidTr="003216EB">
        <w:tc>
          <w:tcPr>
            <w:tcW w:w="3957" w:type="dxa"/>
            <w:tcMar>
              <w:top w:w="108" w:type="dxa"/>
              <w:left w:w="108" w:type="dxa"/>
              <w:bottom w:w="108" w:type="dxa"/>
              <w:right w:w="108" w:type="dxa"/>
            </w:tcMar>
            <w:vAlign w:val="center"/>
            <w:hideMark/>
          </w:tcPr>
          <w:p w14:paraId="128BA46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Kuba</w:t>
            </w:r>
          </w:p>
        </w:tc>
        <w:tc>
          <w:tcPr>
            <w:tcW w:w="1708" w:type="dxa"/>
            <w:tcMar>
              <w:top w:w="108" w:type="dxa"/>
              <w:left w:w="108" w:type="dxa"/>
              <w:bottom w:w="108" w:type="dxa"/>
              <w:right w:w="108" w:type="dxa"/>
            </w:tcMar>
            <w:vAlign w:val="center"/>
            <w:hideMark/>
          </w:tcPr>
          <w:p w14:paraId="122E916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F8E0D0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796A27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60</w:t>
            </w:r>
          </w:p>
        </w:tc>
      </w:tr>
      <w:tr w:rsidR="00375758" w:rsidRPr="00FA4F62" w14:paraId="0675877B" w14:textId="77777777" w:rsidTr="003216EB">
        <w:tc>
          <w:tcPr>
            <w:tcW w:w="3957" w:type="dxa"/>
            <w:tcMar>
              <w:top w:w="108" w:type="dxa"/>
              <w:left w:w="108" w:type="dxa"/>
              <w:bottom w:w="108" w:type="dxa"/>
              <w:right w:w="108" w:type="dxa"/>
            </w:tcMar>
            <w:vAlign w:val="center"/>
            <w:hideMark/>
          </w:tcPr>
          <w:p w14:paraId="534B354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Kuvajt</w:t>
            </w:r>
          </w:p>
        </w:tc>
        <w:tc>
          <w:tcPr>
            <w:tcW w:w="1708" w:type="dxa"/>
            <w:tcMar>
              <w:top w:w="108" w:type="dxa"/>
              <w:left w:w="108" w:type="dxa"/>
              <w:bottom w:w="108" w:type="dxa"/>
              <w:right w:w="108" w:type="dxa"/>
            </w:tcMar>
            <w:vAlign w:val="center"/>
            <w:hideMark/>
          </w:tcPr>
          <w:p w14:paraId="0747E8F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CC1357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B2C884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sidR="0075705C">
              <w:rPr>
                <w:rFonts w:ascii="Arial" w:eastAsia="Times New Roman" w:hAnsi="Arial" w:cs="Arial"/>
                <w:lang w:eastAsia="cs-CZ"/>
              </w:rPr>
              <w:t>5</w:t>
            </w:r>
          </w:p>
        </w:tc>
      </w:tr>
      <w:tr w:rsidR="00375758" w:rsidRPr="00FA4F62" w14:paraId="452809F8" w14:textId="77777777" w:rsidTr="003216EB">
        <w:tc>
          <w:tcPr>
            <w:tcW w:w="3957" w:type="dxa"/>
            <w:tcMar>
              <w:top w:w="108" w:type="dxa"/>
              <w:left w:w="108" w:type="dxa"/>
              <w:bottom w:w="108" w:type="dxa"/>
              <w:right w:w="108" w:type="dxa"/>
            </w:tcMar>
            <w:vAlign w:val="center"/>
            <w:hideMark/>
          </w:tcPr>
          <w:p w14:paraId="65DB322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Kypr</w:t>
            </w:r>
          </w:p>
        </w:tc>
        <w:tc>
          <w:tcPr>
            <w:tcW w:w="1708" w:type="dxa"/>
            <w:tcMar>
              <w:top w:w="108" w:type="dxa"/>
              <w:left w:w="108" w:type="dxa"/>
              <w:bottom w:w="108" w:type="dxa"/>
              <w:right w:w="108" w:type="dxa"/>
            </w:tcMar>
            <w:vAlign w:val="center"/>
            <w:hideMark/>
          </w:tcPr>
          <w:p w14:paraId="2520E6E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A46FDB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08122F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Pr>
                <w:rFonts w:ascii="Arial" w:eastAsia="Times New Roman" w:hAnsi="Arial" w:cs="Arial"/>
                <w:lang w:eastAsia="cs-CZ"/>
              </w:rPr>
              <w:t>5</w:t>
            </w:r>
          </w:p>
        </w:tc>
      </w:tr>
      <w:tr w:rsidR="00375758" w:rsidRPr="00FA4F62" w14:paraId="28638075" w14:textId="77777777" w:rsidTr="003216EB">
        <w:tc>
          <w:tcPr>
            <w:tcW w:w="3957" w:type="dxa"/>
            <w:tcMar>
              <w:top w:w="108" w:type="dxa"/>
              <w:left w:w="108" w:type="dxa"/>
              <w:bottom w:w="108" w:type="dxa"/>
              <w:right w:w="108" w:type="dxa"/>
            </w:tcMar>
            <w:vAlign w:val="center"/>
            <w:hideMark/>
          </w:tcPr>
          <w:p w14:paraId="2C13429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Kyrgyzstán</w:t>
            </w:r>
          </w:p>
        </w:tc>
        <w:tc>
          <w:tcPr>
            <w:tcW w:w="1708" w:type="dxa"/>
            <w:tcMar>
              <w:top w:w="108" w:type="dxa"/>
              <w:left w:w="108" w:type="dxa"/>
              <w:bottom w:w="108" w:type="dxa"/>
              <w:right w:w="108" w:type="dxa"/>
            </w:tcMar>
            <w:vAlign w:val="center"/>
            <w:hideMark/>
          </w:tcPr>
          <w:p w14:paraId="79ED757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5C11AD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C2EBF0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58A2A3B4" w14:textId="77777777" w:rsidTr="003216EB">
        <w:tc>
          <w:tcPr>
            <w:tcW w:w="3957" w:type="dxa"/>
            <w:tcMar>
              <w:top w:w="108" w:type="dxa"/>
              <w:left w:w="108" w:type="dxa"/>
              <w:bottom w:w="108" w:type="dxa"/>
              <w:right w:w="108" w:type="dxa"/>
            </w:tcMar>
            <w:vAlign w:val="center"/>
            <w:hideMark/>
          </w:tcPr>
          <w:p w14:paraId="0C43C75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Laos</w:t>
            </w:r>
          </w:p>
        </w:tc>
        <w:tc>
          <w:tcPr>
            <w:tcW w:w="1708" w:type="dxa"/>
            <w:tcMar>
              <w:top w:w="108" w:type="dxa"/>
              <w:left w:w="108" w:type="dxa"/>
              <w:bottom w:w="108" w:type="dxa"/>
              <w:right w:w="108" w:type="dxa"/>
            </w:tcMar>
            <w:vAlign w:val="center"/>
            <w:hideMark/>
          </w:tcPr>
          <w:p w14:paraId="1F444A3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9DF535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78C9E5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0E9EF864" w14:textId="77777777" w:rsidTr="003216EB">
        <w:tc>
          <w:tcPr>
            <w:tcW w:w="3957" w:type="dxa"/>
            <w:tcMar>
              <w:top w:w="108" w:type="dxa"/>
              <w:left w:w="108" w:type="dxa"/>
              <w:bottom w:w="108" w:type="dxa"/>
              <w:right w:w="108" w:type="dxa"/>
            </w:tcMar>
            <w:vAlign w:val="center"/>
            <w:hideMark/>
          </w:tcPr>
          <w:p w14:paraId="726F0A2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Lesotho</w:t>
            </w:r>
          </w:p>
        </w:tc>
        <w:tc>
          <w:tcPr>
            <w:tcW w:w="1708" w:type="dxa"/>
            <w:tcMar>
              <w:top w:w="108" w:type="dxa"/>
              <w:left w:w="108" w:type="dxa"/>
              <w:bottom w:w="108" w:type="dxa"/>
              <w:right w:w="108" w:type="dxa"/>
            </w:tcMar>
            <w:vAlign w:val="center"/>
            <w:hideMark/>
          </w:tcPr>
          <w:p w14:paraId="28E56B3D"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44FBA63"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1AE166D"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45</w:t>
            </w:r>
          </w:p>
        </w:tc>
      </w:tr>
      <w:tr w:rsidR="00375758" w:rsidRPr="00FA4F62" w14:paraId="57ED4A0D" w14:textId="77777777" w:rsidTr="003216EB">
        <w:tc>
          <w:tcPr>
            <w:tcW w:w="3957" w:type="dxa"/>
            <w:tcMar>
              <w:top w:w="108" w:type="dxa"/>
              <w:left w:w="108" w:type="dxa"/>
              <w:bottom w:w="108" w:type="dxa"/>
              <w:right w:w="108" w:type="dxa"/>
            </w:tcMar>
            <w:vAlign w:val="center"/>
            <w:hideMark/>
          </w:tcPr>
          <w:p w14:paraId="03ABCEE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Libanon</w:t>
            </w:r>
          </w:p>
        </w:tc>
        <w:tc>
          <w:tcPr>
            <w:tcW w:w="1708" w:type="dxa"/>
            <w:tcMar>
              <w:top w:w="108" w:type="dxa"/>
              <w:left w:w="108" w:type="dxa"/>
              <w:bottom w:w="108" w:type="dxa"/>
              <w:right w:w="108" w:type="dxa"/>
            </w:tcMar>
            <w:vAlign w:val="center"/>
            <w:hideMark/>
          </w:tcPr>
          <w:p w14:paraId="712E263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27D478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B2DD265"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60</w:t>
            </w:r>
          </w:p>
        </w:tc>
      </w:tr>
      <w:tr w:rsidR="00375758" w:rsidRPr="00FA4F62" w14:paraId="544A1840" w14:textId="77777777" w:rsidTr="003216EB">
        <w:tc>
          <w:tcPr>
            <w:tcW w:w="3957" w:type="dxa"/>
            <w:tcMar>
              <w:top w:w="108" w:type="dxa"/>
              <w:left w:w="108" w:type="dxa"/>
              <w:bottom w:w="108" w:type="dxa"/>
              <w:right w:w="108" w:type="dxa"/>
            </w:tcMar>
            <w:vAlign w:val="center"/>
            <w:hideMark/>
          </w:tcPr>
          <w:p w14:paraId="453EBB2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Libérie</w:t>
            </w:r>
          </w:p>
        </w:tc>
        <w:tc>
          <w:tcPr>
            <w:tcW w:w="1708" w:type="dxa"/>
            <w:tcMar>
              <w:top w:w="108" w:type="dxa"/>
              <w:left w:w="108" w:type="dxa"/>
              <w:bottom w:w="108" w:type="dxa"/>
              <w:right w:w="108" w:type="dxa"/>
            </w:tcMar>
            <w:vAlign w:val="center"/>
            <w:hideMark/>
          </w:tcPr>
          <w:p w14:paraId="129E864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691699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38BC679" w14:textId="77777777" w:rsidR="00375758" w:rsidRPr="00FA4F62" w:rsidRDefault="0075705C"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406E183A" w14:textId="77777777" w:rsidTr="003216EB">
        <w:tc>
          <w:tcPr>
            <w:tcW w:w="3957" w:type="dxa"/>
            <w:tcMar>
              <w:top w:w="108" w:type="dxa"/>
              <w:left w:w="108" w:type="dxa"/>
              <w:bottom w:w="108" w:type="dxa"/>
              <w:right w:w="108" w:type="dxa"/>
            </w:tcMar>
            <w:vAlign w:val="center"/>
            <w:hideMark/>
          </w:tcPr>
          <w:p w14:paraId="399138A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Libye</w:t>
            </w:r>
          </w:p>
        </w:tc>
        <w:tc>
          <w:tcPr>
            <w:tcW w:w="1708" w:type="dxa"/>
            <w:tcMar>
              <w:top w:w="108" w:type="dxa"/>
              <w:left w:w="108" w:type="dxa"/>
              <w:bottom w:w="108" w:type="dxa"/>
              <w:right w:w="108" w:type="dxa"/>
            </w:tcMar>
            <w:vAlign w:val="center"/>
            <w:hideMark/>
          </w:tcPr>
          <w:p w14:paraId="13380E2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882D43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E132B39"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57D90729" w14:textId="77777777" w:rsidTr="003216EB">
        <w:tc>
          <w:tcPr>
            <w:tcW w:w="3957" w:type="dxa"/>
            <w:tcMar>
              <w:top w:w="108" w:type="dxa"/>
              <w:left w:w="108" w:type="dxa"/>
              <w:bottom w:w="108" w:type="dxa"/>
              <w:right w:w="108" w:type="dxa"/>
            </w:tcMar>
            <w:vAlign w:val="center"/>
            <w:hideMark/>
          </w:tcPr>
          <w:p w14:paraId="5AA43FE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Lichtenštejnsko</w:t>
            </w:r>
          </w:p>
        </w:tc>
        <w:tc>
          <w:tcPr>
            <w:tcW w:w="1708" w:type="dxa"/>
            <w:tcMar>
              <w:top w:w="108" w:type="dxa"/>
              <w:left w:w="108" w:type="dxa"/>
              <w:bottom w:w="108" w:type="dxa"/>
              <w:right w:w="108" w:type="dxa"/>
            </w:tcMar>
            <w:vAlign w:val="center"/>
            <w:hideMark/>
          </w:tcPr>
          <w:p w14:paraId="6A34BB7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CHF</w:t>
            </w:r>
          </w:p>
        </w:tc>
        <w:tc>
          <w:tcPr>
            <w:tcW w:w="1834" w:type="dxa"/>
            <w:tcMar>
              <w:top w:w="108" w:type="dxa"/>
              <w:left w:w="108" w:type="dxa"/>
              <w:bottom w:w="108" w:type="dxa"/>
              <w:right w:w="108" w:type="dxa"/>
            </w:tcMar>
            <w:vAlign w:val="center"/>
            <w:hideMark/>
          </w:tcPr>
          <w:p w14:paraId="04098F3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švýcarský frank</w:t>
            </w:r>
          </w:p>
        </w:tc>
        <w:tc>
          <w:tcPr>
            <w:tcW w:w="1849" w:type="dxa"/>
            <w:noWrap/>
            <w:tcMar>
              <w:top w:w="108" w:type="dxa"/>
              <w:left w:w="108" w:type="dxa"/>
              <w:bottom w:w="108" w:type="dxa"/>
              <w:right w:w="108" w:type="dxa"/>
            </w:tcMar>
            <w:vAlign w:val="center"/>
            <w:hideMark/>
          </w:tcPr>
          <w:p w14:paraId="7DC70A09"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75</w:t>
            </w:r>
          </w:p>
        </w:tc>
      </w:tr>
      <w:tr w:rsidR="00375758" w:rsidRPr="00FA4F62" w14:paraId="54193CCC" w14:textId="77777777" w:rsidTr="003216EB">
        <w:tc>
          <w:tcPr>
            <w:tcW w:w="3957" w:type="dxa"/>
            <w:tcMar>
              <w:top w:w="108" w:type="dxa"/>
              <w:left w:w="108" w:type="dxa"/>
              <w:bottom w:w="108" w:type="dxa"/>
              <w:right w:w="108" w:type="dxa"/>
            </w:tcMar>
            <w:vAlign w:val="center"/>
            <w:hideMark/>
          </w:tcPr>
          <w:p w14:paraId="3BF48E8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Litva</w:t>
            </w:r>
          </w:p>
        </w:tc>
        <w:tc>
          <w:tcPr>
            <w:tcW w:w="1708" w:type="dxa"/>
            <w:tcMar>
              <w:top w:w="108" w:type="dxa"/>
              <w:left w:w="108" w:type="dxa"/>
              <w:bottom w:w="108" w:type="dxa"/>
              <w:right w:w="108" w:type="dxa"/>
            </w:tcMar>
            <w:vAlign w:val="center"/>
            <w:hideMark/>
          </w:tcPr>
          <w:p w14:paraId="300CBAB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362F67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696D94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sidR="0075705C">
              <w:rPr>
                <w:rFonts w:ascii="Arial" w:eastAsia="Times New Roman" w:hAnsi="Arial" w:cs="Arial"/>
                <w:lang w:eastAsia="cs-CZ"/>
              </w:rPr>
              <w:t>5</w:t>
            </w:r>
          </w:p>
        </w:tc>
      </w:tr>
      <w:tr w:rsidR="00375758" w:rsidRPr="00FA4F62" w14:paraId="315453FA" w14:textId="77777777" w:rsidTr="003216EB">
        <w:tc>
          <w:tcPr>
            <w:tcW w:w="3957" w:type="dxa"/>
            <w:tcMar>
              <w:top w:w="108" w:type="dxa"/>
              <w:left w:w="108" w:type="dxa"/>
              <w:bottom w:w="108" w:type="dxa"/>
              <w:right w:w="108" w:type="dxa"/>
            </w:tcMar>
            <w:vAlign w:val="center"/>
            <w:hideMark/>
          </w:tcPr>
          <w:p w14:paraId="673E421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Lotyšsko</w:t>
            </w:r>
          </w:p>
        </w:tc>
        <w:tc>
          <w:tcPr>
            <w:tcW w:w="1708" w:type="dxa"/>
            <w:tcMar>
              <w:top w:w="108" w:type="dxa"/>
              <w:left w:w="108" w:type="dxa"/>
              <w:bottom w:w="108" w:type="dxa"/>
              <w:right w:w="108" w:type="dxa"/>
            </w:tcMar>
            <w:vAlign w:val="center"/>
            <w:hideMark/>
          </w:tcPr>
          <w:p w14:paraId="5A79457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96BB8E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4A176B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Pr>
                <w:rFonts w:ascii="Arial" w:eastAsia="Times New Roman" w:hAnsi="Arial" w:cs="Arial"/>
                <w:lang w:eastAsia="cs-CZ"/>
              </w:rPr>
              <w:t>5</w:t>
            </w:r>
          </w:p>
        </w:tc>
      </w:tr>
      <w:tr w:rsidR="00375758" w:rsidRPr="00FA4F62" w14:paraId="32B8056B" w14:textId="77777777" w:rsidTr="003216EB">
        <w:tc>
          <w:tcPr>
            <w:tcW w:w="3957" w:type="dxa"/>
            <w:tcMar>
              <w:top w:w="108" w:type="dxa"/>
              <w:left w:w="108" w:type="dxa"/>
              <w:bottom w:w="108" w:type="dxa"/>
              <w:right w:w="108" w:type="dxa"/>
            </w:tcMar>
            <w:vAlign w:val="center"/>
            <w:hideMark/>
          </w:tcPr>
          <w:p w14:paraId="0B265D3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Lucembursko</w:t>
            </w:r>
          </w:p>
        </w:tc>
        <w:tc>
          <w:tcPr>
            <w:tcW w:w="1708" w:type="dxa"/>
            <w:tcMar>
              <w:top w:w="108" w:type="dxa"/>
              <w:left w:w="108" w:type="dxa"/>
              <w:bottom w:w="108" w:type="dxa"/>
              <w:right w:w="108" w:type="dxa"/>
            </w:tcMar>
            <w:vAlign w:val="center"/>
            <w:hideMark/>
          </w:tcPr>
          <w:p w14:paraId="59D2ADB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25F422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B7A025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5</w:t>
            </w:r>
          </w:p>
        </w:tc>
      </w:tr>
      <w:tr w:rsidR="00375758" w:rsidRPr="00FA4F62" w14:paraId="7BC36CA7" w14:textId="77777777" w:rsidTr="003216EB">
        <w:tc>
          <w:tcPr>
            <w:tcW w:w="3957" w:type="dxa"/>
            <w:tcMar>
              <w:top w:w="108" w:type="dxa"/>
              <w:left w:w="108" w:type="dxa"/>
              <w:bottom w:w="108" w:type="dxa"/>
              <w:right w:w="108" w:type="dxa"/>
            </w:tcMar>
            <w:vAlign w:val="center"/>
            <w:hideMark/>
          </w:tcPr>
          <w:p w14:paraId="58B4AD7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Macao</w:t>
            </w:r>
          </w:p>
        </w:tc>
        <w:tc>
          <w:tcPr>
            <w:tcW w:w="1708" w:type="dxa"/>
            <w:tcMar>
              <w:top w:w="108" w:type="dxa"/>
              <w:left w:w="108" w:type="dxa"/>
              <w:bottom w:w="108" w:type="dxa"/>
              <w:right w:w="108" w:type="dxa"/>
            </w:tcMar>
            <w:vAlign w:val="center"/>
            <w:hideMark/>
          </w:tcPr>
          <w:p w14:paraId="2670898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658AFD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35EED5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3369294A" w14:textId="77777777" w:rsidTr="003216EB">
        <w:tc>
          <w:tcPr>
            <w:tcW w:w="3957" w:type="dxa"/>
            <w:tcMar>
              <w:top w:w="108" w:type="dxa"/>
              <w:left w:w="108" w:type="dxa"/>
              <w:bottom w:w="108" w:type="dxa"/>
              <w:right w:w="108" w:type="dxa"/>
            </w:tcMar>
            <w:vAlign w:val="center"/>
            <w:hideMark/>
          </w:tcPr>
          <w:p w14:paraId="132C4B4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Madagaskar</w:t>
            </w:r>
          </w:p>
        </w:tc>
        <w:tc>
          <w:tcPr>
            <w:tcW w:w="1708" w:type="dxa"/>
            <w:tcMar>
              <w:top w:w="108" w:type="dxa"/>
              <w:left w:w="108" w:type="dxa"/>
              <w:bottom w:w="108" w:type="dxa"/>
              <w:right w:w="108" w:type="dxa"/>
            </w:tcMar>
            <w:vAlign w:val="center"/>
            <w:hideMark/>
          </w:tcPr>
          <w:p w14:paraId="2550284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F25E49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BBF428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Pr>
                <w:rFonts w:ascii="Arial" w:eastAsia="Times New Roman" w:hAnsi="Arial" w:cs="Arial"/>
                <w:lang w:eastAsia="cs-CZ"/>
              </w:rPr>
              <w:t>5</w:t>
            </w:r>
          </w:p>
        </w:tc>
      </w:tr>
      <w:tr w:rsidR="00375758" w:rsidRPr="00FA4F62" w14:paraId="48CABE9B" w14:textId="77777777" w:rsidTr="003216EB">
        <w:tc>
          <w:tcPr>
            <w:tcW w:w="3957" w:type="dxa"/>
            <w:tcMar>
              <w:top w:w="108" w:type="dxa"/>
              <w:left w:w="108" w:type="dxa"/>
              <w:bottom w:w="108" w:type="dxa"/>
              <w:right w:w="108" w:type="dxa"/>
            </w:tcMar>
            <w:vAlign w:val="center"/>
            <w:hideMark/>
          </w:tcPr>
          <w:p w14:paraId="6461BE5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Maďarsko</w:t>
            </w:r>
          </w:p>
        </w:tc>
        <w:tc>
          <w:tcPr>
            <w:tcW w:w="1708" w:type="dxa"/>
            <w:tcMar>
              <w:top w:w="108" w:type="dxa"/>
              <w:left w:w="108" w:type="dxa"/>
              <w:bottom w:w="108" w:type="dxa"/>
              <w:right w:w="108" w:type="dxa"/>
            </w:tcMar>
            <w:vAlign w:val="center"/>
            <w:hideMark/>
          </w:tcPr>
          <w:p w14:paraId="14D0143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DA4E23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98830F4"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3F9B53AE" w14:textId="77777777" w:rsidTr="003216EB">
        <w:tc>
          <w:tcPr>
            <w:tcW w:w="3957" w:type="dxa"/>
            <w:tcMar>
              <w:top w:w="108" w:type="dxa"/>
              <w:left w:w="108" w:type="dxa"/>
              <w:bottom w:w="108" w:type="dxa"/>
              <w:right w:w="108" w:type="dxa"/>
            </w:tcMar>
            <w:vAlign w:val="center"/>
            <w:hideMark/>
          </w:tcPr>
          <w:p w14:paraId="24FF227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Malajsie</w:t>
            </w:r>
          </w:p>
        </w:tc>
        <w:tc>
          <w:tcPr>
            <w:tcW w:w="1708" w:type="dxa"/>
            <w:tcMar>
              <w:top w:w="108" w:type="dxa"/>
              <w:left w:w="108" w:type="dxa"/>
              <w:bottom w:w="108" w:type="dxa"/>
              <w:right w:w="108" w:type="dxa"/>
            </w:tcMar>
            <w:vAlign w:val="center"/>
            <w:hideMark/>
          </w:tcPr>
          <w:p w14:paraId="6ADA071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9500C9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EFF34D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74A45200" w14:textId="77777777" w:rsidTr="003216EB">
        <w:tc>
          <w:tcPr>
            <w:tcW w:w="3957" w:type="dxa"/>
            <w:tcMar>
              <w:top w:w="108" w:type="dxa"/>
              <w:left w:w="108" w:type="dxa"/>
              <w:bottom w:w="108" w:type="dxa"/>
              <w:right w:w="108" w:type="dxa"/>
            </w:tcMar>
            <w:vAlign w:val="center"/>
            <w:hideMark/>
          </w:tcPr>
          <w:p w14:paraId="44E614C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lastRenderedPageBreak/>
              <w:t>Malawi</w:t>
            </w:r>
          </w:p>
        </w:tc>
        <w:tc>
          <w:tcPr>
            <w:tcW w:w="1708" w:type="dxa"/>
            <w:tcMar>
              <w:top w:w="108" w:type="dxa"/>
              <w:left w:w="108" w:type="dxa"/>
              <w:bottom w:w="108" w:type="dxa"/>
              <w:right w:w="108" w:type="dxa"/>
            </w:tcMar>
            <w:vAlign w:val="center"/>
            <w:hideMark/>
          </w:tcPr>
          <w:p w14:paraId="49B8C71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50BB06F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207E9E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20489385" w14:textId="77777777" w:rsidTr="003216EB">
        <w:tc>
          <w:tcPr>
            <w:tcW w:w="3957" w:type="dxa"/>
            <w:tcMar>
              <w:top w:w="108" w:type="dxa"/>
              <w:left w:w="108" w:type="dxa"/>
              <w:bottom w:w="108" w:type="dxa"/>
              <w:right w:w="108" w:type="dxa"/>
            </w:tcMar>
            <w:vAlign w:val="center"/>
            <w:hideMark/>
          </w:tcPr>
          <w:p w14:paraId="5EEAAE1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Maledivy</w:t>
            </w:r>
          </w:p>
        </w:tc>
        <w:tc>
          <w:tcPr>
            <w:tcW w:w="1708" w:type="dxa"/>
            <w:tcMar>
              <w:top w:w="108" w:type="dxa"/>
              <w:left w:w="108" w:type="dxa"/>
              <w:bottom w:w="108" w:type="dxa"/>
              <w:right w:w="108" w:type="dxa"/>
            </w:tcMar>
            <w:vAlign w:val="center"/>
            <w:hideMark/>
          </w:tcPr>
          <w:p w14:paraId="6C260F0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0B1C96B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2CE52BA" w14:textId="77777777" w:rsidR="00375758" w:rsidRPr="00FA4F62" w:rsidRDefault="0075705C" w:rsidP="003216EB">
            <w:pPr>
              <w:spacing w:after="0" w:line="240" w:lineRule="auto"/>
              <w:jc w:val="center"/>
              <w:rPr>
                <w:rFonts w:ascii="Arial" w:eastAsia="Times New Roman" w:hAnsi="Arial" w:cs="Arial"/>
                <w:lang w:eastAsia="cs-CZ"/>
              </w:rPr>
            </w:pPr>
            <w:r>
              <w:rPr>
                <w:rFonts w:ascii="Arial" w:eastAsia="Times New Roman" w:hAnsi="Arial" w:cs="Arial"/>
                <w:lang w:eastAsia="cs-CZ"/>
              </w:rPr>
              <w:t>60</w:t>
            </w:r>
          </w:p>
        </w:tc>
      </w:tr>
      <w:tr w:rsidR="00375758" w:rsidRPr="00FA4F62" w14:paraId="4941C9F8" w14:textId="77777777" w:rsidTr="003216EB">
        <w:tc>
          <w:tcPr>
            <w:tcW w:w="3957" w:type="dxa"/>
            <w:tcMar>
              <w:top w:w="108" w:type="dxa"/>
              <w:left w:w="108" w:type="dxa"/>
              <w:bottom w:w="108" w:type="dxa"/>
              <w:right w:w="108" w:type="dxa"/>
            </w:tcMar>
            <w:vAlign w:val="center"/>
            <w:hideMark/>
          </w:tcPr>
          <w:p w14:paraId="1B502904"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Mali</w:t>
            </w:r>
          </w:p>
        </w:tc>
        <w:tc>
          <w:tcPr>
            <w:tcW w:w="1708" w:type="dxa"/>
            <w:tcMar>
              <w:top w:w="108" w:type="dxa"/>
              <w:left w:w="108" w:type="dxa"/>
              <w:bottom w:w="108" w:type="dxa"/>
              <w:right w:w="108" w:type="dxa"/>
            </w:tcMar>
            <w:vAlign w:val="center"/>
            <w:hideMark/>
          </w:tcPr>
          <w:p w14:paraId="6D422DC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EE4304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31BB6D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6BAD3C3F" w14:textId="77777777" w:rsidTr="003216EB">
        <w:tc>
          <w:tcPr>
            <w:tcW w:w="3957" w:type="dxa"/>
            <w:tcMar>
              <w:top w:w="108" w:type="dxa"/>
              <w:left w:w="108" w:type="dxa"/>
              <w:bottom w:w="108" w:type="dxa"/>
              <w:right w:w="108" w:type="dxa"/>
            </w:tcMar>
            <w:vAlign w:val="center"/>
            <w:hideMark/>
          </w:tcPr>
          <w:p w14:paraId="7BEDF89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Malta</w:t>
            </w:r>
          </w:p>
        </w:tc>
        <w:tc>
          <w:tcPr>
            <w:tcW w:w="1708" w:type="dxa"/>
            <w:tcMar>
              <w:top w:w="108" w:type="dxa"/>
              <w:left w:w="108" w:type="dxa"/>
              <w:bottom w:w="108" w:type="dxa"/>
              <w:right w:w="108" w:type="dxa"/>
            </w:tcMar>
            <w:vAlign w:val="center"/>
            <w:hideMark/>
          </w:tcPr>
          <w:p w14:paraId="7366E6B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DACD75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ACED42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43EB8298" w14:textId="77777777" w:rsidTr="003216EB">
        <w:tc>
          <w:tcPr>
            <w:tcW w:w="3957" w:type="dxa"/>
            <w:tcMar>
              <w:top w:w="108" w:type="dxa"/>
              <w:left w:w="108" w:type="dxa"/>
              <w:bottom w:w="108" w:type="dxa"/>
              <w:right w:w="108" w:type="dxa"/>
            </w:tcMar>
            <w:vAlign w:val="center"/>
            <w:hideMark/>
          </w:tcPr>
          <w:p w14:paraId="6FED2EB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Maroko</w:t>
            </w:r>
          </w:p>
        </w:tc>
        <w:tc>
          <w:tcPr>
            <w:tcW w:w="1708" w:type="dxa"/>
            <w:tcMar>
              <w:top w:w="108" w:type="dxa"/>
              <w:left w:w="108" w:type="dxa"/>
              <w:bottom w:w="108" w:type="dxa"/>
              <w:right w:w="108" w:type="dxa"/>
            </w:tcMar>
            <w:vAlign w:val="center"/>
            <w:hideMark/>
          </w:tcPr>
          <w:p w14:paraId="792585E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F8FF3D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08B87F4"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3B22A873" w14:textId="77777777" w:rsidTr="003216EB">
        <w:tc>
          <w:tcPr>
            <w:tcW w:w="3957" w:type="dxa"/>
            <w:tcMar>
              <w:top w:w="108" w:type="dxa"/>
              <w:left w:w="108" w:type="dxa"/>
              <w:bottom w:w="108" w:type="dxa"/>
              <w:right w:w="108" w:type="dxa"/>
            </w:tcMar>
            <w:vAlign w:val="center"/>
            <w:hideMark/>
          </w:tcPr>
          <w:p w14:paraId="3CFDCAB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Mauretánie</w:t>
            </w:r>
          </w:p>
        </w:tc>
        <w:tc>
          <w:tcPr>
            <w:tcW w:w="1708" w:type="dxa"/>
            <w:tcMar>
              <w:top w:w="108" w:type="dxa"/>
              <w:left w:w="108" w:type="dxa"/>
              <w:bottom w:w="108" w:type="dxa"/>
              <w:right w:w="108" w:type="dxa"/>
            </w:tcMar>
            <w:vAlign w:val="center"/>
            <w:hideMark/>
          </w:tcPr>
          <w:p w14:paraId="6F56FC5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71A727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CA6EEC4" w14:textId="77777777" w:rsidR="00375758" w:rsidRPr="00FA4F62" w:rsidRDefault="001E476E"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7657166B" w14:textId="77777777" w:rsidTr="003216EB">
        <w:tc>
          <w:tcPr>
            <w:tcW w:w="3957" w:type="dxa"/>
            <w:tcMar>
              <w:top w:w="108" w:type="dxa"/>
              <w:left w:w="108" w:type="dxa"/>
              <w:bottom w:w="108" w:type="dxa"/>
              <w:right w:w="108" w:type="dxa"/>
            </w:tcMar>
            <w:vAlign w:val="center"/>
            <w:hideMark/>
          </w:tcPr>
          <w:p w14:paraId="3BA5160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Mauricius</w:t>
            </w:r>
          </w:p>
        </w:tc>
        <w:tc>
          <w:tcPr>
            <w:tcW w:w="1708" w:type="dxa"/>
            <w:tcMar>
              <w:top w:w="108" w:type="dxa"/>
              <w:left w:w="108" w:type="dxa"/>
              <w:bottom w:w="108" w:type="dxa"/>
              <w:right w:w="108" w:type="dxa"/>
            </w:tcMar>
            <w:vAlign w:val="center"/>
            <w:hideMark/>
          </w:tcPr>
          <w:p w14:paraId="474BB522"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E70ACF9"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3A89B3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5F323F02" w14:textId="77777777" w:rsidTr="003216EB">
        <w:tc>
          <w:tcPr>
            <w:tcW w:w="3957" w:type="dxa"/>
            <w:tcMar>
              <w:top w:w="108" w:type="dxa"/>
              <w:left w:w="108" w:type="dxa"/>
              <w:bottom w:w="108" w:type="dxa"/>
              <w:right w:w="108" w:type="dxa"/>
            </w:tcMar>
            <w:vAlign w:val="center"/>
            <w:hideMark/>
          </w:tcPr>
          <w:p w14:paraId="060402B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Mexiko</w:t>
            </w:r>
          </w:p>
        </w:tc>
        <w:tc>
          <w:tcPr>
            <w:tcW w:w="1708" w:type="dxa"/>
            <w:tcMar>
              <w:top w:w="108" w:type="dxa"/>
              <w:left w:w="108" w:type="dxa"/>
              <w:bottom w:w="108" w:type="dxa"/>
              <w:right w:w="108" w:type="dxa"/>
            </w:tcMar>
            <w:vAlign w:val="center"/>
            <w:hideMark/>
          </w:tcPr>
          <w:p w14:paraId="62E97D2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273040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016D751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4A869233" w14:textId="77777777" w:rsidTr="003216EB">
        <w:tc>
          <w:tcPr>
            <w:tcW w:w="3957" w:type="dxa"/>
            <w:tcMar>
              <w:top w:w="108" w:type="dxa"/>
              <w:left w:w="108" w:type="dxa"/>
              <w:bottom w:w="108" w:type="dxa"/>
              <w:right w:w="108" w:type="dxa"/>
            </w:tcMar>
            <w:vAlign w:val="center"/>
            <w:hideMark/>
          </w:tcPr>
          <w:p w14:paraId="25A82465"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Moldavsko</w:t>
            </w:r>
          </w:p>
        </w:tc>
        <w:tc>
          <w:tcPr>
            <w:tcW w:w="1708" w:type="dxa"/>
            <w:tcMar>
              <w:top w:w="108" w:type="dxa"/>
              <w:left w:w="108" w:type="dxa"/>
              <w:bottom w:w="108" w:type="dxa"/>
              <w:right w:w="108" w:type="dxa"/>
            </w:tcMar>
            <w:vAlign w:val="center"/>
            <w:hideMark/>
          </w:tcPr>
          <w:p w14:paraId="3E88EE8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632FDC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D3F254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6AB961BD" w14:textId="77777777" w:rsidTr="003216EB">
        <w:tc>
          <w:tcPr>
            <w:tcW w:w="3957" w:type="dxa"/>
            <w:tcMar>
              <w:top w:w="108" w:type="dxa"/>
              <w:left w:w="108" w:type="dxa"/>
              <w:bottom w:w="108" w:type="dxa"/>
              <w:right w:w="108" w:type="dxa"/>
            </w:tcMar>
            <w:vAlign w:val="center"/>
            <w:hideMark/>
          </w:tcPr>
          <w:p w14:paraId="27A39435"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Monako</w:t>
            </w:r>
          </w:p>
        </w:tc>
        <w:tc>
          <w:tcPr>
            <w:tcW w:w="1708" w:type="dxa"/>
            <w:tcMar>
              <w:top w:w="108" w:type="dxa"/>
              <w:left w:w="108" w:type="dxa"/>
              <w:bottom w:w="108" w:type="dxa"/>
              <w:right w:w="108" w:type="dxa"/>
            </w:tcMar>
            <w:vAlign w:val="center"/>
            <w:hideMark/>
          </w:tcPr>
          <w:p w14:paraId="49797B6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47F5F6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57BD57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5421EDB0" w14:textId="77777777" w:rsidTr="003216EB">
        <w:tc>
          <w:tcPr>
            <w:tcW w:w="3957" w:type="dxa"/>
            <w:tcMar>
              <w:top w:w="108" w:type="dxa"/>
              <w:left w:w="108" w:type="dxa"/>
              <w:bottom w:w="108" w:type="dxa"/>
              <w:right w:w="108" w:type="dxa"/>
            </w:tcMar>
            <w:vAlign w:val="center"/>
            <w:hideMark/>
          </w:tcPr>
          <w:p w14:paraId="64E7873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Mongolsko</w:t>
            </w:r>
          </w:p>
        </w:tc>
        <w:tc>
          <w:tcPr>
            <w:tcW w:w="1708" w:type="dxa"/>
            <w:tcMar>
              <w:top w:w="108" w:type="dxa"/>
              <w:left w:w="108" w:type="dxa"/>
              <w:bottom w:w="108" w:type="dxa"/>
              <w:right w:w="108" w:type="dxa"/>
            </w:tcMar>
            <w:vAlign w:val="center"/>
            <w:hideMark/>
          </w:tcPr>
          <w:p w14:paraId="213C51D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21C18F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AF6AB9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sidR="001E476E">
              <w:rPr>
                <w:rFonts w:ascii="Arial" w:eastAsia="Times New Roman" w:hAnsi="Arial" w:cs="Arial"/>
                <w:lang w:eastAsia="cs-CZ"/>
              </w:rPr>
              <w:t>5</w:t>
            </w:r>
          </w:p>
        </w:tc>
      </w:tr>
      <w:tr w:rsidR="00375758" w:rsidRPr="00FA4F62" w14:paraId="1E1CF0EB" w14:textId="77777777" w:rsidTr="003216EB">
        <w:tc>
          <w:tcPr>
            <w:tcW w:w="3957" w:type="dxa"/>
            <w:tcMar>
              <w:top w:w="108" w:type="dxa"/>
              <w:left w:w="108" w:type="dxa"/>
              <w:bottom w:w="108" w:type="dxa"/>
              <w:right w:w="108" w:type="dxa"/>
            </w:tcMar>
            <w:vAlign w:val="center"/>
            <w:hideMark/>
          </w:tcPr>
          <w:p w14:paraId="34A8625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Mosambik</w:t>
            </w:r>
          </w:p>
        </w:tc>
        <w:tc>
          <w:tcPr>
            <w:tcW w:w="1708" w:type="dxa"/>
            <w:tcMar>
              <w:top w:w="108" w:type="dxa"/>
              <w:left w:w="108" w:type="dxa"/>
              <w:bottom w:w="108" w:type="dxa"/>
              <w:right w:w="108" w:type="dxa"/>
            </w:tcMar>
            <w:vAlign w:val="center"/>
            <w:hideMark/>
          </w:tcPr>
          <w:p w14:paraId="3AD25311"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1C97F61"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w:t>
            </w:r>
            <w:r w:rsidRPr="00FA4F62">
              <w:rPr>
                <w:rFonts w:ascii="Arial" w:eastAsia="Times New Roman" w:hAnsi="Arial" w:cs="Arial"/>
                <w:lang w:eastAsia="cs-CZ"/>
              </w:rPr>
              <w:t>r</w:t>
            </w:r>
            <w:r>
              <w:rPr>
                <w:rFonts w:ascii="Arial" w:eastAsia="Times New Roman" w:hAnsi="Arial" w:cs="Arial"/>
                <w:lang w:eastAsia="cs-CZ"/>
              </w:rPr>
              <w:t>o</w:t>
            </w:r>
          </w:p>
        </w:tc>
        <w:tc>
          <w:tcPr>
            <w:tcW w:w="1849" w:type="dxa"/>
            <w:noWrap/>
            <w:tcMar>
              <w:top w:w="108" w:type="dxa"/>
              <w:left w:w="108" w:type="dxa"/>
              <w:bottom w:w="108" w:type="dxa"/>
              <w:right w:w="108" w:type="dxa"/>
            </w:tcMar>
            <w:vAlign w:val="center"/>
            <w:hideMark/>
          </w:tcPr>
          <w:p w14:paraId="1A287BA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5</w:t>
            </w:r>
          </w:p>
        </w:tc>
      </w:tr>
      <w:tr w:rsidR="00375758" w:rsidRPr="00FA4F62" w14:paraId="6AD80ABA" w14:textId="77777777" w:rsidTr="003216EB">
        <w:tc>
          <w:tcPr>
            <w:tcW w:w="3957" w:type="dxa"/>
            <w:tcMar>
              <w:top w:w="108" w:type="dxa"/>
              <w:left w:w="108" w:type="dxa"/>
              <w:bottom w:w="108" w:type="dxa"/>
              <w:right w:w="108" w:type="dxa"/>
            </w:tcMar>
            <w:vAlign w:val="center"/>
            <w:hideMark/>
          </w:tcPr>
          <w:p w14:paraId="575317C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 xml:space="preserve">Myanmar </w:t>
            </w:r>
          </w:p>
        </w:tc>
        <w:tc>
          <w:tcPr>
            <w:tcW w:w="1708" w:type="dxa"/>
            <w:tcMar>
              <w:top w:w="108" w:type="dxa"/>
              <w:left w:w="108" w:type="dxa"/>
              <w:bottom w:w="108" w:type="dxa"/>
              <w:right w:w="108" w:type="dxa"/>
            </w:tcMar>
            <w:vAlign w:val="center"/>
            <w:hideMark/>
          </w:tcPr>
          <w:p w14:paraId="29C3EDC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5C86E0B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D68718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7815433B" w14:textId="77777777" w:rsidTr="003216EB">
        <w:tc>
          <w:tcPr>
            <w:tcW w:w="3957" w:type="dxa"/>
            <w:tcMar>
              <w:top w:w="108" w:type="dxa"/>
              <w:left w:w="108" w:type="dxa"/>
              <w:bottom w:w="108" w:type="dxa"/>
              <w:right w:w="108" w:type="dxa"/>
            </w:tcMar>
            <w:vAlign w:val="center"/>
            <w:hideMark/>
          </w:tcPr>
          <w:p w14:paraId="7D2074B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Namibie</w:t>
            </w:r>
          </w:p>
        </w:tc>
        <w:tc>
          <w:tcPr>
            <w:tcW w:w="1708" w:type="dxa"/>
            <w:tcMar>
              <w:top w:w="108" w:type="dxa"/>
              <w:left w:w="108" w:type="dxa"/>
              <w:bottom w:w="108" w:type="dxa"/>
              <w:right w:w="108" w:type="dxa"/>
            </w:tcMar>
            <w:vAlign w:val="center"/>
            <w:hideMark/>
          </w:tcPr>
          <w:p w14:paraId="612B312D"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10A864E"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BCF3AF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1CAD7AD7" w14:textId="77777777" w:rsidTr="003216EB">
        <w:tc>
          <w:tcPr>
            <w:tcW w:w="3957" w:type="dxa"/>
            <w:tcMar>
              <w:top w:w="108" w:type="dxa"/>
              <w:left w:w="108" w:type="dxa"/>
              <w:bottom w:w="108" w:type="dxa"/>
              <w:right w:w="108" w:type="dxa"/>
            </w:tcMar>
            <w:vAlign w:val="center"/>
            <w:hideMark/>
          </w:tcPr>
          <w:p w14:paraId="62C12F2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Německo</w:t>
            </w:r>
          </w:p>
        </w:tc>
        <w:tc>
          <w:tcPr>
            <w:tcW w:w="1708" w:type="dxa"/>
            <w:tcMar>
              <w:top w:w="108" w:type="dxa"/>
              <w:left w:w="108" w:type="dxa"/>
              <w:bottom w:w="108" w:type="dxa"/>
              <w:right w:w="108" w:type="dxa"/>
            </w:tcMar>
            <w:vAlign w:val="center"/>
            <w:hideMark/>
          </w:tcPr>
          <w:p w14:paraId="283B142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D8026D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85E81FC" w14:textId="77777777" w:rsidR="00375758" w:rsidRPr="00FA4F62" w:rsidRDefault="001E476E"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54868818" w14:textId="77777777" w:rsidTr="003216EB">
        <w:tc>
          <w:tcPr>
            <w:tcW w:w="3957" w:type="dxa"/>
            <w:tcMar>
              <w:top w:w="108" w:type="dxa"/>
              <w:left w:w="108" w:type="dxa"/>
              <w:bottom w:w="108" w:type="dxa"/>
              <w:right w:w="108" w:type="dxa"/>
            </w:tcMar>
            <w:vAlign w:val="center"/>
            <w:hideMark/>
          </w:tcPr>
          <w:p w14:paraId="464E38D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Nepál</w:t>
            </w:r>
          </w:p>
        </w:tc>
        <w:tc>
          <w:tcPr>
            <w:tcW w:w="1708" w:type="dxa"/>
            <w:tcMar>
              <w:top w:w="108" w:type="dxa"/>
              <w:left w:w="108" w:type="dxa"/>
              <w:bottom w:w="108" w:type="dxa"/>
              <w:right w:w="108" w:type="dxa"/>
            </w:tcMar>
            <w:vAlign w:val="center"/>
            <w:hideMark/>
          </w:tcPr>
          <w:p w14:paraId="41E836F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0490D8C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3D81AB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25F28C7B" w14:textId="77777777" w:rsidTr="003216EB">
        <w:tc>
          <w:tcPr>
            <w:tcW w:w="3957" w:type="dxa"/>
            <w:tcMar>
              <w:top w:w="108" w:type="dxa"/>
              <w:left w:w="108" w:type="dxa"/>
              <w:bottom w:w="108" w:type="dxa"/>
              <w:right w:w="108" w:type="dxa"/>
            </w:tcMar>
            <w:vAlign w:val="center"/>
            <w:hideMark/>
          </w:tcPr>
          <w:p w14:paraId="481FECD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Niger</w:t>
            </w:r>
          </w:p>
        </w:tc>
        <w:tc>
          <w:tcPr>
            <w:tcW w:w="1708" w:type="dxa"/>
            <w:tcMar>
              <w:top w:w="108" w:type="dxa"/>
              <w:left w:w="108" w:type="dxa"/>
              <w:bottom w:w="108" w:type="dxa"/>
              <w:right w:w="108" w:type="dxa"/>
            </w:tcMar>
            <w:vAlign w:val="center"/>
            <w:hideMark/>
          </w:tcPr>
          <w:p w14:paraId="0BCDD21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200A77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E25A9D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2354D881" w14:textId="77777777" w:rsidTr="003216EB">
        <w:tc>
          <w:tcPr>
            <w:tcW w:w="3957" w:type="dxa"/>
            <w:tcMar>
              <w:top w:w="108" w:type="dxa"/>
              <w:left w:w="108" w:type="dxa"/>
              <w:bottom w:w="108" w:type="dxa"/>
              <w:right w:w="108" w:type="dxa"/>
            </w:tcMar>
            <w:vAlign w:val="center"/>
            <w:hideMark/>
          </w:tcPr>
          <w:p w14:paraId="6504149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Nigérie</w:t>
            </w:r>
          </w:p>
        </w:tc>
        <w:tc>
          <w:tcPr>
            <w:tcW w:w="1708" w:type="dxa"/>
            <w:tcMar>
              <w:top w:w="108" w:type="dxa"/>
              <w:left w:w="108" w:type="dxa"/>
              <w:bottom w:w="108" w:type="dxa"/>
              <w:right w:w="108" w:type="dxa"/>
            </w:tcMar>
            <w:vAlign w:val="center"/>
            <w:hideMark/>
          </w:tcPr>
          <w:p w14:paraId="6895B5E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2700D5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FBDE70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6D3498D7" w14:textId="77777777" w:rsidTr="003216EB">
        <w:tc>
          <w:tcPr>
            <w:tcW w:w="3957" w:type="dxa"/>
            <w:tcMar>
              <w:top w:w="108" w:type="dxa"/>
              <w:left w:w="108" w:type="dxa"/>
              <w:bottom w:w="108" w:type="dxa"/>
              <w:right w:w="108" w:type="dxa"/>
            </w:tcMar>
            <w:vAlign w:val="center"/>
            <w:hideMark/>
          </w:tcPr>
          <w:p w14:paraId="090281F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Nikaragua</w:t>
            </w:r>
          </w:p>
        </w:tc>
        <w:tc>
          <w:tcPr>
            <w:tcW w:w="1708" w:type="dxa"/>
            <w:tcMar>
              <w:top w:w="108" w:type="dxa"/>
              <w:left w:w="108" w:type="dxa"/>
              <w:bottom w:w="108" w:type="dxa"/>
              <w:right w:w="108" w:type="dxa"/>
            </w:tcMar>
            <w:vAlign w:val="center"/>
            <w:hideMark/>
          </w:tcPr>
          <w:p w14:paraId="4041986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F81A5C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BC199C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496B399D" w14:textId="77777777" w:rsidTr="003216EB">
        <w:tc>
          <w:tcPr>
            <w:tcW w:w="3957" w:type="dxa"/>
            <w:tcMar>
              <w:top w:w="108" w:type="dxa"/>
              <w:left w:w="108" w:type="dxa"/>
              <w:bottom w:w="108" w:type="dxa"/>
              <w:right w:w="108" w:type="dxa"/>
            </w:tcMar>
            <w:vAlign w:val="center"/>
            <w:hideMark/>
          </w:tcPr>
          <w:p w14:paraId="15D8697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Nizozemsko</w:t>
            </w:r>
          </w:p>
        </w:tc>
        <w:tc>
          <w:tcPr>
            <w:tcW w:w="1708" w:type="dxa"/>
            <w:tcMar>
              <w:top w:w="108" w:type="dxa"/>
              <w:left w:w="108" w:type="dxa"/>
              <w:bottom w:w="108" w:type="dxa"/>
              <w:right w:w="108" w:type="dxa"/>
            </w:tcMar>
            <w:vAlign w:val="center"/>
            <w:hideMark/>
          </w:tcPr>
          <w:p w14:paraId="2A53C42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A9869D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421A2B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41FF63FD" w14:textId="77777777" w:rsidTr="003216EB">
        <w:tc>
          <w:tcPr>
            <w:tcW w:w="3957" w:type="dxa"/>
            <w:tcMar>
              <w:top w:w="108" w:type="dxa"/>
              <w:left w:w="108" w:type="dxa"/>
              <w:bottom w:w="108" w:type="dxa"/>
              <w:right w:w="108" w:type="dxa"/>
            </w:tcMar>
            <w:vAlign w:val="center"/>
            <w:hideMark/>
          </w:tcPr>
          <w:p w14:paraId="318E29A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Norsko</w:t>
            </w:r>
          </w:p>
        </w:tc>
        <w:tc>
          <w:tcPr>
            <w:tcW w:w="1708" w:type="dxa"/>
            <w:tcMar>
              <w:top w:w="108" w:type="dxa"/>
              <w:left w:w="108" w:type="dxa"/>
              <w:bottom w:w="108" w:type="dxa"/>
              <w:right w:w="108" w:type="dxa"/>
            </w:tcMar>
            <w:vAlign w:val="center"/>
            <w:hideMark/>
          </w:tcPr>
          <w:p w14:paraId="35E0E1E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F474CE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D5D5E8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w:t>
            </w:r>
            <w:r>
              <w:rPr>
                <w:rFonts w:ascii="Arial" w:eastAsia="Times New Roman" w:hAnsi="Arial" w:cs="Arial"/>
                <w:lang w:eastAsia="cs-CZ"/>
              </w:rPr>
              <w:t>5</w:t>
            </w:r>
          </w:p>
        </w:tc>
      </w:tr>
      <w:tr w:rsidR="00375758" w:rsidRPr="00FA4F62" w14:paraId="5F0D4A73" w14:textId="77777777" w:rsidTr="003216EB">
        <w:tc>
          <w:tcPr>
            <w:tcW w:w="3957" w:type="dxa"/>
            <w:tcMar>
              <w:top w:w="108" w:type="dxa"/>
              <w:left w:w="108" w:type="dxa"/>
              <w:bottom w:w="108" w:type="dxa"/>
              <w:right w:w="108" w:type="dxa"/>
            </w:tcMar>
            <w:vAlign w:val="center"/>
            <w:hideMark/>
          </w:tcPr>
          <w:p w14:paraId="7DABB4A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Nový Zéland</w:t>
            </w:r>
          </w:p>
        </w:tc>
        <w:tc>
          <w:tcPr>
            <w:tcW w:w="1708" w:type="dxa"/>
            <w:tcMar>
              <w:top w:w="108" w:type="dxa"/>
              <w:left w:w="108" w:type="dxa"/>
              <w:bottom w:w="108" w:type="dxa"/>
              <w:right w:w="108" w:type="dxa"/>
            </w:tcMar>
            <w:vAlign w:val="center"/>
            <w:hideMark/>
          </w:tcPr>
          <w:p w14:paraId="3F3F53E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B826C8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558B60C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65</w:t>
            </w:r>
          </w:p>
        </w:tc>
      </w:tr>
      <w:tr w:rsidR="00375758" w:rsidRPr="00FA4F62" w14:paraId="4A9E7ED7" w14:textId="77777777" w:rsidTr="003216EB">
        <w:tc>
          <w:tcPr>
            <w:tcW w:w="3957" w:type="dxa"/>
            <w:tcMar>
              <w:top w:w="108" w:type="dxa"/>
              <w:left w:w="108" w:type="dxa"/>
              <w:bottom w:w="108" w:type="dxa"/>
              <w:right w:w="108" w:type="dxa"/>
            </w:tcMar>
            <w:vAlign w:val="center"/>
            <w:hideMark/>
          </w:tcPr>
          <w:p w14:paraId="1BEDFD8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Omán</w:t>
            </w:r>
          </w:p>
        </w:tc>
        <w:tc>
          <w:tcPr>
            <w:tcW w:w="1708" w:type="dxa"/>
            <w:tcMar>
              <w:top w:w="108" w:type="dxa"/>
              <w:left w:w="108" w:type="dxa"/>
              <w:bottom w:w="108" w:type="dxa"/>
              <w:right w:w="108" w:type="dxa"/>
            </w:tcMar>
            <w:vAlign w:val="center"/>
            <w:hideMark/>
          </w:tcPr>
          <w:p w14:paraId="14244FD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0184B4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F0D41B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35742662" w14:textId="77777777" w:rsidTr="003216EB">
        <w:tc>
          <w:tcPr>
            <w:tcW w:w="3957" w:type="dxa"/>
            <w:tcMar>
              <w:top w:w="108" w:type="dxa"/>
              <w:left w:w="108" w:type="dxa"/>
              <w:bottom w:w="108" w:type="dxa"/>
              <w:right w:w="108" w:type="dxa"/>
            </w:tcMar>
            <w:vAlign w:val="center"/>
            <w:hideMark/>
          </w:tcPr>
          <w:p w14:paraId="3D74DFE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Pákistán</w:t>
            </w:r>
          </w:p>
        </w:tc>
        <w:tc>
          <w:tcPr>
            <w:tcW w:w="1708" w:type="dxa"/>
            <w:tcMar>
              <w:top w:w="108" w:type="dxa"/>
              <w:left w:w="108" w:type="dxa"/>
              <w:bottom w:w="108" w:type="dxa"/>
              <w:right w:w="108" w:type="dxa"/>
            </w:tcMar>
            <w:vAlign w:val="center"/>
            <w:hideMark/>
          </w:tcPr>
          <w:p w14:paraId="47BDE2E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AB59C4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439B8D3"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084C203D" w14:textId="77777777" w:rsidTr="003216EB">
        <w:tc>
          <w:tcPr>
            <w:tcW w:w="3957" w:type="dxa"/>
            <w:tcMar>
              <w:top w:w="108" w:type="dxa"/>
              <w:left w:w="108" w:type="dxa"/>
              <w:bottom w:w="108" w:type="dxa"/>
              <w:right w:w="108" w:type="dxa"/>
            </w:tcMar>
            <w:vAlign w:val="center"/>
            <w:hideMark/>
          </w:tcPr>
          <w:p w14:paraId="43F14C2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Panama</w:t>
            </w:r>
          </w:p>
        </w:tc>
        <w:tc>
          <w:tcPr>
            <w:tcW w:w="1708" w:type="dxa"/>
            <w:tcMar>
              <w:top w:w="108" w:type="dxa"/>
              <w:left w:w="108" w:type="dxa"/>
              <w:bottom w:w="108" w:type="dxa"/>
              <w:right w:w="108" w:type="dxa"/>
            </w:tcMar>
            <w:vAlign w:val="center"/>
            <w:hideMark/>
          </w:tcPr>
          <w:p w14:paraId="1B024F4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2A72C1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253EA31"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5C6356FF" w14:textId="77777777" w:rsidTr="003216EB">
        <w:tc>
          <w:tcPr>
            <w:tcW w:w="3957" w:type="dxa"/>
            <w:tcMar>
              <w:top w:w="108" w:type="dxa"/>
              <w:left w:w="108" w:type="dxa"/>
              <w:bottom w:w="108" w:type="dxa"/>
              <w:right w:w="108" w:type="dxa"/>
            </w:tcMar>
            <w:vAlign w:val="center"/>
            <w:hideMark/>
          </w:tcPr>
          <w:p w14:paraId="6B7D6DBE"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Paraguay</w:t>
            </w:r>
          </w:p>
        </w:tc>
        <w:tc>
          <w:tcPr>
            <w:tcW w:w="1708" w:type="dxa"/>
            <w:tcMar>
              <w:top w:w="108" w:type="dxa"/>
              <w:left w:w="108" w:type="dxa"/>
              <w:bottom w:w="108" w:type="dxa"/>
              <w:right w:w="108" w:type="dxa"/>
            </w:tcMar>
            <w:vAlign w:val="center"/>
            <w:hideMark/>
          </w:tcPr>
          <w:p w14:paraId="45E80AF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1F9396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011D4EC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4DDE731" w14:textId="77777777" w:rsidTr="003216EB">
        <w:tc>
          <w:tcPr>
            <w:tcW w:w="3957" w:type="dxa"/>
            <w:tcMar>
              <w:top w:w="108" w:type="dxa"/>
              <w:left w:w="108" w:type="dxa"/>
              <w:bottom w:w="108" w:type="dxa"/>
              <w:right w:w="108" w:type="dxa"/>
            </w:tcMar>
            <w:vAlign w:val="center"/>
            <w:hideMark/>
          </w:tcPr>
          <w:p w14:paraId="6A0D4B6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Peru</w:t>
            </w:r>
          </w:p>
        </w:tc>
        <w:tc>
          <w:tcPr>
            <w:tcW w:w="1708" w:type="dxa"/>
            <w:tcMar>
              <w:top w:w="108" w:type="dxa"/>
              <w:left w:w="108" w:type="dxa"/>
              <w:bottom w:w="108" w:type="dxa"/>
              <w:right w:w="108" w:type="dxa"/>
            </w:tcMar>
            <w:vAlign w:val="center"/>
            <w:hideMark/>
          </w:tcPr>
          <w:p w14:paraId="1B12A0C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4AE135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52984F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w:t>
            </w:r>
            <w:r>
              <w:rPr>
                <w:rFonts w:ascii="Arial" w:eastAsia="Times New Roman" w:hAnsi="Arial" w:cs="Arial"/>
                <w:lang w:eastAsia="cs-CZ"/>
              </w:rPr>
              <w:t>2</w:t>
            </w:r>
          </w:p>
        </w:tc>
      </w:tr>
      <w:tr w:rsidR="00375758" w:rsidRPr="00FA4F62" w14:paraId="0824B846" w14:textId="77777777" w:rsidTr="003216EB">
        <w:tc>
          <w:tcPr>
            <w:tcW w:w="3957" w:type="dxa"/>
            <w:tcMar>
              <w:top w:w="108" w:type="dxa"/>
              <w:left w:w="108" w:type="dxa"/>
              <w:bottom w:w="108" w:type="dxa"/>
              <w:right w:w="108" w:type="dxa"/>
            </w:tcMar>
            <w:vAlign w:val="center"/>
            <w:hideMark/>
          </w:tcPr>
          <w:p w14:paraId="7FFB343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lastRenderedPageBreak/>
              <w:t>Pobřeží Slonoviny</w:t>
            </w:r>
          </w:p>
        </w:tc>
        <w:tc>
          <w:tcPr>
            <w:tcW w:w="1708" w:type="dxa"/>
            <w:tcMar>
              <w:top w:w="108" w:type="dxa"/>
              <w:left w:w="108" w:type="dxa"/>
              <w:bottom w:w="108" w:type="dxa"/>
              <w:right w:w="108" w:type="dxa"/>
            </w:tcMar>
            <w:vAlign w:val="center"/>
            <w:hideMark/>
          </w:tcPr>
          <w:p w14:paraId="631008A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929290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B174E5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sidR="001E476E">
              <w:rPr>
                <w:rFonts w:ascii="Arial" w:eastAsia="Times New Roman" w:hAnsi="Arial" w:cs="Arial"/>
                <w:lang w:eastAsia="cs-CZ"/>
              </w:rPr>
              <w:t>5</w:t>
            </w:r>
          </w:p>
        </w:tc>
      </w:tr>
      <w:tr w:rsidR="00375758" w:rsidRPr="00FA4F62" w14:paraId="2AD348D7" w14:textId="77777777" w:rsidTr="003216EB">
        <w:tc>
          <w:tcPr>
            <w:tcW w:w="3957" w:type="dxa"/>
            <w:tcMar>
              <w:top w:w="108" w:type="dxa"/>
              <w:left w:w="108" w:type="dxa"/>
              <w:bottom w:w="108" w:type="dxa"/>
              <w:right w:w="108" w:type="dxa"/>
            </w:tcMar>
            <w:vAlign w:val="center"/>
            <w:hideMark/>
          </w:tcPr>
          <w:p w14:paraId="03BDFB0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Polsko</w:t>
            </w:r>
          </w:p>
        </w:tc>
        <w:tc>
          <w:tcPr>
            <w:tcW w:w="1708" w:type="dxa"/>
            <w:tcMar>
              <w:top w:w="108" w:type="dxa"/>
              <w:left w:w="108" w:type="dxa"/>
              <w:bottom w:w="108" w:type="dxa"/>
              <w:right w:w="108" w:type="dxa"/>
            </w:tcMar>
            <w:vAlign w:val="center"/>
            <w:hideMark/>
          </w:tcPr>
          <w:p w14:paraId="2A54B5E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ED24D4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4EAB29F"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255689E1" w14:textId="77777777" w:rsidTr="003216EB">
        <w:tc>
          <w:tcPr>
            <w:tcW w:w="3957" w:type="dxa"/>
            <w:tcMar>
              <w:top w:w="108" w:type="dxa"/>
              <w:left w:w="108" w:type="dxa"/>
              <w:bottom w:w="108" w:type="dxa"/>
              <w:right w:w="108" w:type="dxa"/>
            </w:tcMar>
            <w:vAlign w:val="center"/>
            <w:hideMark/>
          </w:tcPr>
          <w:p w14:paraId="069E3A1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Portugalsko</w:t>
            </w:r>
          </w:p>
        </w:tc>
        <w:tc>
          <w:tcPr>
            <w:tcW w:w="1708" w:type="dxa"/>
            <w:tcMar>
              <w:top w:w="108" w:type="dxa"/>
              <w:left w:w="108" w:type="dxa"/>
              <w:bottom w:w="108" w:type="dxa"/>
              <w:right w:w="108" w:type="dxa"/>
            </w:tcMar>
            <w:vAlign w:val="center"/>
            <w:hideMark/>
          </w:tcPr>
          <w:p w14:paraId="7F278A5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AF289A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5980DC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Pr>
                <w:rFonts w:ascii="Arial" w:eastAsia="Times New Roman" w:hAnsi="Arial" w:cs="Arial"/>
                <w:lang w:eastAsia="cs-CZ"/>
              </w:rPr>
              <w:t>5</w:t>
            </w:r>
          </w:p>
        </w:tc>
      </w:tr>
      <w:tr w:rsidR="00375758" w:rsidRPr="00FA4F62" w14:paraId="737AA8F1" w14:textId="77777777" w:rsidTr="003216EB">
        <w:tc>
          <w:tcPr>
            <w:tcW w:w="3957" w:type="dxa"/>
            <w:tcMar>
              <w:top w:w="108" w:type="dxa"/>
              <w:left w:w="108" w:type="dxa"/>
              <w:bottom w:w="108" w:type="dxa"/>
              <w:right w:w="108" w:type="dxa"/>
            </w:tcMar>
            <w:vAlign w:val="center"/>
            <w:hideMark/>
          </w:tcPr>
          <w:p w14:paraId="03F441C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Rakousko</w:t>
            </w:r>
          </w:p>
        </w:tc>
        <w:tc>
          <w:tcPr>
            <w:tcW w:w="1708" w:type="dxa"/>
            <w:tcMar>
              <w:top w:w="108" w:type="dxa"/>
              <w:left w:w="108" w:type="dxa"/>
              <w:bottom w:w="108" w:type="dxa"/>
              <w:right w:w="108" w:type="dxa"/>
            </w:tcMar>
            <w:vAlign w:val="center"/>
            <w:hideMark/>
          </w:tcPr>
          <w:p w14:paraId="4C8B216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08CCD7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4B3742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5A806EC7" w14:textId="77777777" w:rsidTr="003216EB">
        <w:tc>
          <w:tcPr>
            <w:tcW w:w="3957" w:type="dxa"/>
            <w:tcMar>
              <w:top w:w="108" w:type="dxa"/>
              <w:left w:w="108" w:type="dxa"/>
              <w:bottom w:w="108" w:type="dxa"/>
              <w:right w:w="108" w:type="dxa"/>
            </w:tcMar>
            <w:vAlign w:val="center"/>
            <w:hideMark/>
          </w:tcPr>
          <w:p w14:paraId="43B0240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Rovníková Guinea</w:t>
            </w:r>
          </w:p>
        </w:tc>
        <w:tc>
          <w:tcPr>
            <w:tcW w:w="1708" w:type="dxa"/>
            <w:tcMar>
              <w:top w:w="108" w:type="dxa"/>
              <w:left w:w="108" w:type="dxa"/>
              <w:bottom w:w="108" w:type="dxa"/>
              <w:right w:w="108" w:type="dxa"/>
            </w:tcMar>
            <w:vAlign w:val="center"/>
            <w:hideMark/>
          </w:tcPr>
          <w:p w14:paraId="576311C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EAD2AE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4548BB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01D6FCFC" w14:textId="77777777" w:rsidTr="003216EB">
        <w:tc>
          <w:tcPr>
            <w:tcW w:w="3957" w:type="dxa"/>
            <w:tcMar>
              <w:top w:w="108" w:type="dxa"/>
              <w:left w:w="108" w:type="dxa"/>
              <w:bottom w:w="108" w:type="dxa"/>
              <w:right w:w="108" w:type="dxa"/>
            </w:tcMar>
            <w:vAlign w:val="center"/>
            <w:hideMark/>
          </w:tcPr>
          <w:p w14:paraId="0C26A1D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Rumunsko</w:t>
            </w:r>
          </w:p>
        </w:tc>
        <w:tc>
          <w:tcPr>
            <w:tcW w:w="1708" w:type="dxa"/>
            <w:tcMar>
              <w:top w:w="108" w:type="dxa"/>
              <w:left w:w="108" w:type="dxa"/>
              <w:bottom w:w="108" w:type="dxa"/>
              <w:right w:w="108" w:type="dxa"/>
            </w:tcMar>
            <w:vAlign w:val="center"/>
            <w:hideMark/>
          </w:tcPr>
          <w:p w14:paraId="411B448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E214C0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6E6DB57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Pr>
                <w:rFonts w:ascii="Arial" w:eastAsia="Times New Roman" w:hAnsi="Arial" w:cs="Arial"/>
                <w:lang w:eastAsia="cs-CZ"/>
              </w:rPr>
              <w:t>5</w:t>
            </w:r>
          </w:p>
        </w:tc>
      </w:tr>
      <w:tr w:rsidR="00375758" w:rsidRPr="00FA4F62" w14:paraId="65D8512D" w14:textId="77777777" w:rsidTr="003216EB">
        <w:tc>
          <w:tcPr>
            <w:tcW w:w="3957" w:type="dxa"/>
            <w:tcMar>
              <w:top w:w="108" w:type="dxa"/>
              <w:left w:w="108" w:type="dxa"/>
              <w:bottom w:w="108" w:type="dxa"/>
              <w:right w:w="108" w:type="dxa"/>
            </w:tcMar>
            <w:vAlign w:val="center"/>
            <w:hideMark/>
          </w:tcPr>
          <w:p w14:paraId="2FB3FAE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Rusko</w:t>
            </w:r>
          </w:p>
        </w:tc>
        <w:tc>
          <w:tcPr>
            <w:tcW w:w="1708" w:type="dxa"/>
            <w:tcMar>
              <w:top w:w="108" w:type="dxa"/>
              <w:left w:w="108" w:type="dxa"/>
              <w:bottom w:w="108" w:type="dxa"/>
              <w:right w:w="108" w:type="dxa"/>
            </w:tcMar>
            <w:vAlign w:val="center"/>
            <w:hideMark/>
          </w:tcPr>
          <w:p w14:paraId="26AE5CD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A2BC56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C409D1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79A65A99" w14:textId="77777777" w:rsidTr="003216EB">
        <w:tc>
          <w:tcPr>
            <w:tcW w:w="3957" w:type="dxa"/>
            <w:tcMar>
              <w:top w:w="108" w:type="dxa"/>
              <w:left w:w="108" w:type="dxa"/>
              <w:bottom w:w="108" w:type="dxa"/>
              <w:right w:w="108" w:type="dxa"/>
            </w:tcMar>
            <w:vAlign w:val="center"/>
            <w:hideMark/>
          </w:tcPr>
          <w:p w14:paraId="36AF1DE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Rwanda</w:t>
            </w:r>
          </w:p>
        </w:tc>
        <w:tc>
          <w:tcPr>
            <w:tcW w:w="1708" w:type="dxa"/>
            <w:tcMar>
              <w:top w:w="108" w:type="dxa"/>
              <w:left w:w="108" w:type="dxa"/>
              <w:bottom w:w="108" w:type="dxa"/>
              <w:right w:w="108" w:type="dxa"/>
            </w:tcMar>
            <w:vAlign w:val="center"/>
            <w:hideMark/>
          </w:tcPr>
          <w:p w14:paraId="771B696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1A88F7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A95388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0B67FF82" w14:textId="77777777" w:rsidTr="003216EB">
        <w:tc>
          <w:tcPr>
            <w:tcW w:w="3957" w:type="dxa"/>
            <w:tcMar>
              <w:top w:w="108" w:type="dxa"/>
              <w:left w:w="108" w:type="dxa"/>
              <w:bottom w:w="108" w:type="dxa"/>
              <w:right w:w="108" w:type="dxa"/>
            </w:tcMar>
            <w:vAlign w:val="center"/>
            <w:hideMark/>
          </w:tcPr>
          <w:p w14:paraId="7DEE8B5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Řecko</w:t>
            </w:r>
          </w:p>
        </w:tc>
        <w:tc>
          <w:tcPr>
            <w:tcW w:w="1708" w:type="dxa"/>
            <w:tcMar>
              <w:top w:w="108" w:type="dxa"/>
              <w:left w:w="108" w:type="dxa"/>
              <w:bottom w:w="108" w:type="dxa"/>
              <w:right w:w="108" w:type="dxa"/>
            </w:tcMar>
            <w:vAlign w:val="center"/>
            <w:hideMark/>
          </w:tcPr>
          <w:p w14:paraId="4363F72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D0D3A5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F848ED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1F15A25E" w14:textId="77777777" w:rsidTr="003216EB">
        <w:tc>
          <w:tcPr>
            <w:tcW w:w="3957" w:type="dxa"/>
            <w:tcMar>
              <w:top w:w="108" w:type="dxa"/>
              <w:left w:w="108" w:type="dxa"/>
              <w:bottom w:w="108" w:type="dxa"/>
              <w:right w:w="108" w:type="dxa"/>
            </w:tcMar>
            <w:vAlign w:val="center"/>
            <w:hideMark/>
          </w:tcPr>
          <w:p w14:paraId="2FC1E35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Salvador</w:t>
            </w:r>
          </w:p>
        </w:tc>
        <w:tc>
          <w:tcPr>
            <w:tcW w:w="1708" w:type="dxa"/>
            <w:tcMar>
              <w:top w:w="108" w:type="dxa"/>
              <w:left w:w="108" w:type="dxa"/>
              <w:bottom w:w="108" w:type="dxa"/>
              <w:right w:w="108" w:type="dxa"/>
            </w:tcMar>
            <w:vAlign w:val="center"/>
            <w:hideMark/>
          </w:tcPr>
          <w:p w14:paraId="3C3A39A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0C34B8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F3493C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6A06FC06" w14:textId="77777777" w:rsidTr="003216EB">
        <w:tc>
          <w:tcPr>
            <w:tcW w:w="3957" w:type="dxa"/>
            <w:tcMar>
              <w:top w:w="108" w:type="dxa"/>
              <w:left w:w="108" w:type="dxa"/>
              <w:bottom w:w="108" w:type="dxa"/>
              <w:right w:w="108" w:type="dxa"/>
            </w:tcMar>
            <w:vAlign w:val="center"/>
          </w:tcPr>
          <w:p w14:paraId="1C02B3D0" w14:textId="77777777" w:rsidR="00375758" w:rsidRPr="00FA4F62" w:rsidRDefault="00375758" w:rsidP="003216EB">
            <w:pPr>
              <w:spacing w:after="0" w:line="240" w:lineRule="auto"/>
              <w:rPr>
                <w:rFonts w:ascii="Arial" w:eastAsia="Times New Roman" w:hAnsi="Arial" w:cs="Arial"/>
                <w:lang w:eastAsia="cs-CZ"/>
              </w:rPr>
            </w:pPr>
            <w:r>
              <w:rPr>
                <w:rFonts w:ascii="Arial" w:eastAsia="Times New Roman" w:hAnsi="Arial" w:cs="Arial"/>
                <w:lang w:eastAsia="cs-CZ"/>
              </w:rPr>
              <w:t>San Marino</w:t>
            </w:r>
          </w:p>
        </w:tc>
        <w:tc>
          <w:tcPr>
            <w:tcW w:w="1708" w:type="dxa"/>
            <w:tcMar>
              <w:top w:w="108" w:type="dxa"/>
              <w:left w:w="108" w:type="dxa"/>
              <w:bottom w:w="108" w:type="dxa"/>
              <w:right w:w="108" w:type="dxa"/>
            </w:tcMar>
            <w:vAlign w:val="center"/>
          </w:tcPr>
          <w:p w14:paraId="2EB8E6DD"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tcPr>
          <w:p w14:paraId="067D7DE3"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tcPr>
          <w:p w14:paraId="17531987"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55</w:t>
            </w:r>
          </w:p>
        </w:tc>
      </w:tr>
      <w:tr w:rsidR="00375758" w:rsidRPr="00FA4F62" w14:paraId="0DE3C07E" w14:textId="77777777" w:rsidTr="003216EB">
        <w:tc>
          <w:tcPr>
            <w:tcW w:w="3957" w:type="dxa"/>
            <w:tcMar>
              <w:top w:w="108" w:type="dxa"/>
              <w:left w:w="108" w:type="dxa"/>
              <w:bottom w:w="108" w:type="dxa"/>
              <w:right w:w="108" w:type="dxa"/>
            </w:tcMar>
            <w:vAlign w:val="center"/>
            <w:hideMark/>
          </w:tcPr>
          <w:p w14:paraId="28FF63E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Saúdská Arábie</w:t>
            </w:r>
          </w:p>
        </w:tc>
        <w:tc>
          <w:tcPr>
            <w:tcW w:w="1708" w:type="dxa"/>
            <w:tcMar>
              <w:top w:w="108" w:type="dxa"/>
              <w:left w:w="108" w:type="dxa"/>
              <w:bottom w:w="108" w:type="dxa"/>
              <w:right w:w="108" w:type="dxa"/>
            </w:tcMar>
            <w:vAlign w:val="center"/>
            <w:hideMark/>
          </w:tcPr>
          <w:p w14:paraId="68A9243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BDFE0E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6C4906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5BC716A4" w14:textId="77777777" w:rsidTr="003216EB">
        <w:tc>
          <w:tcPr>
            <w:tcW w:w="3957" w:type="dxa"/>
            <w:tcMar>
              <w:top w:w="108" w:type="dxa"/>
              <w:left w:w="108" w:type="dxa"/>
              <w:bottom w:w="108" w:type="dxa"/>
              <w:right w:w="108" w:type="dxa"/>
            </w:tcMar>
            <w:vAlign w:val="center"/>
            <w:hideMark/>
          </w:tcPr>
          <w:p w14:paraId="755C60C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Senegal</w:t>
            </w:r>
          </w:p>
        </w:tc>
        <w:tc>
          <w:tcPr>
            <w:tcW w:w="1708" w:type="dxa"/>
            <w:tcMar>
              <w:top w:w="108" w:type="dxa"/>
              <w:left w:w="108" w:type="dxa"/>
              <w:bottom w:w="108" w:type="dxa"/>
              <w:right w:w="108" w:type="dxa"/>
            </w:tcMar>
            <w:vAlign w:val="center"/>
            <w:hideMark/>
          </w:tcPr>
          <w:p w14:paraId="73F9F60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75F6F4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33D252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18AD2E4F" w14:textId="77777777" w:rsidTr="003216EB">
        <w:tc>
          <w:tcPr>
            <w:tcW w:w="3957" w:type="dxa"/>
            <w:tcMar>
              <w:top w:w="108" w:type="dxa"/>
              <w:left w:w="108" w:type="dxa"/>
              <w:bottom w:w="108" w:type="dxa"/>
              <w:right w:w="108" w:type="dxa"/>
            </w:tcMar>
            <w:vAlign w:val="center"/>
            <w:hideMark/>
          </w:tcPr>
          <w:p w14:paraId="7FBC8AB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Severní Makedonie</w:t>
            </w:r>
          </w:p>
        </w:tc>
        <w:tc>
          <w:tcPr>
            <w:tcW w:w="1708" w:type="dxa"/>
            <w:tcMar>
              <w:top w:w="108" w:type="dxa"/>
              <w:left w:w="108" w:type="dxa"/>
              <w:bottom w:w="108" w:type="dxa"/>
              <w:right w:w="108" w:type="dxa"/>
            </w:tcMar>
            <w:vAlign w:val="center"/>
            <w:hideMark/>
          </w:tcPr>
          <w:p w14:paraId="7F235A7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A53418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706BDD4"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40</w:t>
            </w:r>
          </w:p>
        </w:tc>
      </w:tr>
      <w:tr w:rsidR="00375758" w:rsidRPr="00FA4F62" w14:paraId="782F2FA7" w14:textId="77777777" w:rsidTr="003216EB">
        <w:tc>
          <w:tcPr>
            <w:tcW w:w="3957" w:type="dxa"/>
            <w:tcMar>
              <w:top w:w="108" w:type="dxa"/>
              <w:left w:w="108" w:type="dxa"/>
              <w:bottom w:w="108" w:type="dxa"/>
              <w:right w:w="108" w:type="dxa"/>
            </w:tcMar>
            <w:vAlign w:val="center"/>
            <w:hideMark/>
          </w:tcPr>
          <w:p w14:paraId="46D63A55"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Seychely</w:t>
            </w:r>
          </w:p>
        </w:tc>
        <w:tc>
          <w:tcPr>
            <w:tcW w:w="1708" w:type="dxa"/>
            <w:tcMar>
              <w:top w:w="108" w:type="dxa"/>
              <w:left w:w="108" w:type="dxa"/>
              <w:bottom w:w="108" w:type="dxa"/>
              <w:right w:w="108" w:type="dxa"/>
            </w:tcMar>
            <w:vAlign w:val="center"/>
            <w:hideMark/>
          </w:tcPr>
          <w:p w14:paraId="23889A1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A8CE5B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A5634A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768D1590" w14:textId="77777777" w:rsidTr="003216EB">
        <w:tc>
          <w:tcPr>
            <w:tcW w:w="3957" w:type="dxa"/>
            <w:tcMar>
              <w:top w:w="108" w:type="dxa"/>
              <w:left w:w="108" w:type="dxa"/>
              <w:bottom w:w="108" w:type="dxa"/>
              <w:right w:w="108" w:type="dxa"/>
            </w:tcMar>
            <w:vAlign w:val="center"/>
            <w:hideMark/>
          </w:tcPr>
          <w:p w14:paraId="454407F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Sierra Leone</w:t>
            </w:r>
          </w:p>
        </w:tc>
        <w:tc>
          <w:tcPr>
            <w:tcW w:w="1708" w:type="dxa"/>
            <w:tcMar>
              <w:top w:w="108" w:type="dxa"/>
              <w:left w:w="108" w:type="dxa"/>
              <w:bottom w:w="108" w:type="dxa"/>
              <w:right w:w="108" w:type="dxa"/>
            </w:tcMar>
            <w:vAlign w:val="center"/>
            <w:hideMark/>
          </w:tcPr>
          <w:p w14:paraId="5DF2509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40AA41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746147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23A8D4A5" w14:textId="77777777" w:rsidTr="003216EB">
        <w:tc>
          <w:tcPr>
            <w:tcW w:w="3957" w:type="dxa"/>
            <w:tcMar>
              <w:top w:w="108" w:type="dxa"/>
              <w:left w:w="108" w:type="dxa"/>
              <w:bottom w:w="108" w:type="dxa"/>
              <w:right w:w="108" w:type="dxa"/>
            </w:tcMar>
            <w:vAlign w:val="center"/>
            <w:hideMark/>
          </w:tcPr>
          <w:p w14:paraId="1D8135D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Singapur</w:t>
            </w:r>
          </w:p>
        </w:tc>
        <w:tc>
          <w:tcPr>
            <w:tcW w:w="1708" w:type="dxa"/>
            <w:tcMar>
              <w:top w:w="108" w:type="dxa"/>
              <w:left w:w="108" w:type="dxa"/>
              <w:bottom w:w="108" w:type="dxa"/>
              <w:right w:w="108" w:type="dxa"/>
            </w:tcMar>
            <w:vAlign w:val="center"/>
            <w:hideMark/>
          </w:tcPr>
          <w:p w14:paraId="00FA5A3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F628CF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2C611E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w:t>
            </w:r>
            <w:r>
              <w:rPr>
                <w:rFonts w:ascii="Arial" w:eastAsia="Times New Roman" w:hAnsi="Arial" w:cs="Arial"/>
                <w:lang w:eastAsia="cs-CZ"/>
              </w:rPr>
              <w:t>5</w:t>
            </w:r>
          </w:p>
        </w:tc>
      </w:tr>
      <w:tr w:rsidR="00375758" w:rsidRPr="00FA4F62" w14:paraId="32C67C0E" w14:textId="77777777" w:rsidTr="003216EB">
        <w:tc>
          <w:tcPr>
            <w:tcW w:w="3957" w:type="dxa"/>
            <w:tcMar>
              <w:top w:w="108" w:type="dxa"/>
              <w:left w:w="108" w:type="dxa"/>
              <w:bottom w:w="108" w:type="dxa"/>
              <w:right w:w="108" w:type="dxa"/>
            </w:tcMar>
            <w:vAlign w:val="center"/>
            <w:hideMark/>
          </w:tcPr>
          <w:p w14:paraId="1EF28F5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Spojené arabské emiráty</w:t>
            </w:r>
          </w:p>
        </w:tc>
        <w:tc>
          <w:tcPr>
            <w:tcW w:w="1708" w:type="dxa"/>
            <w:tcMar>
              <w:top w:w="108" w:type="dxa"/>
              <w:left w:w="108" w:type="dxa"/>
              <w:bottom w:w="108" w:type="dxa"/>
              <w:right w:w="108" w:type="dxa"/>
            </w:tcMar>
            <w:vAlign w:val="center"/>
            <w:hideMark/>
          </w:tcPr>
          <w:p w14:paraId="5A7243E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6CA2D83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E4D33B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0488BBD1" w14:textId="77777777" w:rsidTr="003216EB">
        <w:tc>
          <w:tcPr>
            <w:tcW w:w="3957" w:type="dxa"/>
            <w:tcMar>
              <w:top w:w="108" w:type="dxa"/>
              <w:left w:w="108" w:type="dxa"/>
              <w:bottom w:w="108" w:type="dxa"/>
              <w:right w:w="108" w:type="dxa"/>
            </w:tcMar>
            <w:vAlign w:val="center"/>
            <w:hideMark/>
          </w:tcPr>
          <w:p w14:paraId="0391E6E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Slovensko</w:t>
            </w:r>
          </w:p>
        </w:tc>
        <w:tc>
          <w:tcPr>
            <w:tcW w:w="1708" w:type="dxa"/>
            <w:tcMar>
              <w:top w:w="108" w:type="dxa"/>
              <w:left w:w="108" w:type="dxa"/>
              <w:bottom w:w="108" w:type="dxa"/>
              <w:right w:w="108" w:type="dxa"/>
            </w:tcMar>
            <w:vAlign w:val="center"/>
            <w:hideMark/>
          </w:tcPr>
          <w:p w14:paraId="0F52E54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A32E70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DD6CD25" w14:textId="77777777" w:rsidR="00375758" w:rsidRPr="00FA4F62" w:rsidRDefault="001E476E" w:rsidP="003216EB">
            <w:pPr>
              <w:spacing w:after="0" w:line="240" w:lineRule="auto"/>
              <w:jc w:val="center"/>
              <w:rPr>
                <w:rFonts w:ascii="Arial" w:eastAsia="Times New Roman" w:hAnsi="Arial" w:cs="Arial"/>
                <w:lang w:eastAsia="cs-CZ"/>
              </w:rPr>
            </w:pPr>
            <w:r>
              <w:rPr>
                <w:rFonts w:ascii="Arial" w:eastAsia="Times New Roman" w:hAnsi="Arial" w:cs="Arial"/>
                <w:lang w:eastAsia="cs-CZ"/>
              </w:rPr>
              <w:t>40</w:t>
            </w:r>
          </w:p>
        </w:tc>
      </w:tr>
      <w:tr w:rsidR="00375758" w:rsidRPr="00FA4F62" w14:paraId="587E64B3" w14:textId="77777777" w:rsidTr="003216EB">
        <w:tc>
          <w:tcPr>
            <w:tcW w:w="3957" w:type="dxa"/>
            <w:tcMar>
              <w:top w:w="108" w:type="dxa"/>
              <w:left w:w="108" w:type="dxa"/>
              <w:bottom w:w="108" w:type="dxa"/>
              <w:right w:w="108" w:type="dxa"/>
            </w:tcMar>
            <w:vAlign w:val="center"/>
            <w:hideMark/>
          </w:tcPr>
          <w:p w14:paraId="0C99FD52"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Slovinsko</w:t>
            </w:r>
          </w:p>
        </w:tc>
        <w:tc>
          <w:tcPr>
            <w:tcW w:w="1708" w:type="dxa"/>
            <w:tcMar>
              <w:top w:w="108" w:type="dxa"/>
              <w:left w:w="108" w:type="dxa"/>
              <w:bottom w:w="108" w:type="dxa"/>
              <w:right w:w="108" w:type="dxa"/>
            </w:tcMar>
            <w:vAlign w:val="center"/>
            <w:hideMark/>
          </w:tcPr>
          <w:p w14:paraId="0A97F5B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2B9B5B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97DC1B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192325D4" w14:textId="77777777" w:rsidTr="003216EB">
        <w:tc>
          <w:tcPr>
            <w:tcW w:w="3957" w:type="dxa"/>
            <w:tcMar>
              <w:top w:w="108" w:type="dxa"/>
              <w:left w:w="108" w:type="dxa"/>
              <w:bottom w:w="108" w:type="dxa"/>
              <w:right w:w="108" w:type="dxa"/>
            </w:tcMar>
            <w:vAlign w:val="center"/>
            <w:hideMark/>
          </w:tcPr>
          <w:p w14:paraId="03EA0D3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Somálsko</w:t>
            </w:r>
          </w:p>
        </w:tc>
        <w:tc>
          <w:tcPr>
            <w:tcW w:w="1708" w:type="dxa"/>
            <w:tcMar>
              <w:top w:w="108" w:type="dxa"/>
              <w:left w:w="108" w:type="dxa"/>
              <w:bottom w:w="108" w:type="dxa"/>
              <w:right w:w="108" w:type="dxa"/>
            </w:tcMar>
            <w:vAlign w:val="center"/>
            <w:hideMark/>
          </w:tcPr>
          <w:p w14:paraId="450A60F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3A37612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996616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1F262F4D" w14:textId="77777777" w:rsidTr="003216EB">
        <w:tc>
          <w:tcPr>
            <w:tcW w:w="3957" w:type="dxa"/>
            <w:tcMar>
              <w:top w:w="108" w:type="dxa"/>
              <w:left w:w="108" w:type="dxa"/>
              <w:bottom w:w="108" w:type="dxa"/>
              <w:right w:w="108" w:type="dxa"/>
            </w:tcMar>
            <w:vAlign w:val="center"/>
            <w:hideMark/>
          </w:tcPr>
          <w:p w14:paraId="746EEA1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Spojené státy americké</w:t>
            </w:r>
          </w:p>
        </w:tc>
        <w:tc>
          <w:tcPr>
            <w:tcW w:w="1708" w:type="dxa"/>
            <w:tcMar>
              <w:top w:w="108" w:type="dxa"/>
              <w:left w:w="108" w:type="dxa"/>
              <w:bottom w:w="108" w:type="dxa"/>
              <w:right w:w="108" w:type="dxa"/>
            </w:tcMar>
            <w:vAlign w:val="center"/>
            <w:hideMark/>
          </w:tcPr>
          <w:p w14:paraId="5E17576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081361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8047C6D" w14:textId="77777777" w:rsidR="00375758" w:rsidRPr="00FA4F62" w:rsidRDefault="001E476E" w:rsidP="003216EB">
            <w:pPr>
              <w:spacing w:after="0" w:line="240" w:lineRule="auto"/>
              <w:jc w:val="center"/>
              <w:rPr>
                <w:rFonts w:ascii="Arial" w:eastAsia="Times New Roman" w:hAnsi="Arial" w:cs="Arial"/>
                <w:lang w:eastAsia="cs-CZ"/>
              </w:rPr>
            </w:pPr>
            <w:r>
              <w:rPr>
                <w:rFonts w:ascii="Arial" w:eastAsia="Times New Roman" w:hAnsi="Arial" w:cs="Arial"/>
                <w:lang w:eastAsia="cs-CZ"/>
              </w:rPr>
              <w:t>70</w:t>
            </w:r>
          </w:p>
        </w:tc>
      </w:tr>
      <w:tr w:rsidR="00375758" w:rsidRPr="00FA4F62" w14:paraId="4CD0E4EC" w14:textId="77777777" w:rsidTr="003216EB">
        <w:tc>
          <w:tcPr>
            <w:tcW w:w="3957" w:type="dxa"/>
            <w:tcMar>
              <w:top w:w="108" w:type="dxa"/>
              <w:left w:w="108" w:type="dxa"/>
              <w:bottom w:w="108" w:type="dxa"/>
              <w:right w:w="108" w:type="dxa"/>
            </w:tcMar>
            <w:vAlign w:val="center"/>
            <w:hideMark/>
          </w:tcPr>
          <w:p w14:paraId="16F15E5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Srbsko</w:t>
            </w:r>
          </w:p>
        </w:tc>
        <w:tc>
          <w:tcPr>
            <w:tcW w:w="1708" w:type="dxa"/>
            <w:tcMar>
              <w:top w:w="108" w:type="dxa"/>
              <w:left w:w="108" w:type="dxa"/>
              <w:bottom w:w="108" w:type="dxa"/>
              <w:right w:w="108" w:type="dxa"/>
            </w:tcMar>
            <w:vAlign w:val="center"/>
            <w:hideMark/>
          </w:tcPr>
          <w:p w14:paraId="44BBE58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76123F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64AC9B5B"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40</w:t>
            </w:r>
          </w:p>
        </w:tc>
      </w:tr>
      <w:tr w:rsidR="00375758" w:rsidRPr="00FA4F62" w14:paraId="4224EBB0" w14:textId="77777777" w:rsidTr="003216EB">
        <w:tc>
          <w:tcPr>
            <w:tcW w:w="3957" w:type="dxa"/>
            <w:tcMar>
              <w:top w:w="108" w:type="dxa"/>
              <w:left w:w="108" w:type="dxa"/>
              <w:bottom w:w="108" w:type="dxa"/>
              <w:right w:w="108" w:type="dxa"/>
            </w:tcMar>
            <w:vAlign w:val="center"/>
            <w:hideMark/>
          </w:tcPr>
          <w:p w14:paraId="04EB1D0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Srí Lanka</w:t>
            </w:r>
          </w:p>
        </w:tc>
        <w:tc>
          <w:tcPr>
            <w:tcW w:w="1708" w:type="dxa"/>
            <w:tcMar>
              <w:top w:w="108" w:type="dxa"/>
              <w:left w:w="108" w:type="dxa"/>
              <w:bottom w:w="108" w:type="dxa"/>
              <w:right w:w="108" w:type="dxa"/>
            </w:tcMar>
            <w:vAlign w:val="center"/>
            <w:hideMark/>
          </w:tcPr>
          <w:p w14:paraId="4AC599F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9AF8AD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7E6D4CB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2F605E3A" w14:textId="77777777" w:rsidTr="003216EB">
        <w:tc>
          <w:tcPr>
            <w:tcW w:w="3957" w:type="dxa"/>
            <w:tcMar>
              <w:top w:w="108" w:type="dxa"/>
              <w:left w:w="108" w:type="dxa"/>
              <w:bottom w:w="108" w:type="dxa"/>
              <w:right w:w="108" w:type="dxa"/>
            </w:tcMar>
            <w:vAlign w:val="center"/>
            <w:hideMark/>
          </w:tcPr>
          <w:p w14:paraId="1D72854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Středoafrická republika</w:t>
            </w:r>
          </w:p>
        </w:tc>
        <w:tc>
          <w:tcPr>
            <w:tcW w:w="1708" w:type="dxa"/>
            <w:tcMar>
              <w:top w:w="108" w:type="dxa"/>
              <w:left w:w="108" w:type="dxa"/>
              <w:bottom w:w="108" w:type="dxa"/>
              <w:right w:w="108" w:type="dxa"/>
            </w:tcMar>
            <w:vAlign w:val="center"/>
            <w:hideMark/>
          </w:tcPr>
          <w:p w14:paraId="4D707D9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6F8EE08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57493AC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235A6A3D" w14:textId="77777777" w:rsidTr="003216EB">
        <w:tc>
          <w:tcPr>
            <w:tcW w:w="3957" w:type="dxa"/>
            <w:tcMar>
              <w:top w:w="108" w:type="dxa"/>
              <w:left w:w="108" w:type="dxa"/>
              <w:bottom w:w="108" w:type="dxa"/>
              <w:right w:w="108" w:type="dxa"/>
            </w:tcMar>
            <w:vAlign w:val="center"/>
            <w:hideMark/>
          </w:tcPr>
          <w:p w14:paraId="1F0B959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Súdán</w:t>
            </w:r>
          </w:p>
        </w:tc>
        <w:tc>
          <w:tcPr>
            <w:tcW w:w="1708" w:type="dxa"/>
            <w:tcMar>
              <w:top w:w="108" w:type="dxa"/>
              <w:left w:w="108" w:type="dxa"/>
              <w:bottom w:w="108" w:type="dxa"/>
              <w:right w:w="108" w:type="dxa"/>
            </w:tcMar>
            <w:vAlign w:val="center"/>
            <w:hideMark/>
          </w:tcPr>
          <w:p w14:paraId="1A757B8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8107EB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1BDA5E2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513E84EB" w14:textId="77777777" w:rsidTr="003216EB">
        <w:tc>
          <w:tcPr>
            <w:tcW w:w="3957" w:type="dxa"/>
            <w:tcMar>
              <w:top w:w="108" w:type="dxa"/>
              <w:left w:w="108" w:type="dxa"/>
              <w:bottom w:w="108" w:type="dxa"/>
              <w:right w:w="108" w:type="dxa"/>
            </w:tcMar>
            <w:vAlign w:val="center"/>
            <w:hideMark/>
          </w:tcPr>
          <w:p w14:paraId="5EAA73D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Surinam</w:t>
            </w:r>
          </w:p>
        </w:tc>
        <w:tc>
          <w:tcPr>
            <w:tcW w:w="1708" w:type="dxa"/>
            <w:tcMar>
              <w:top w:w="108" w:type="dxa"/>
              <w:left w:w="108" w:type="dxa"/>
              <w:bottom w:w="108" w:type="dxa"/>
              <w:right w:w="108" w:type="dxa"/>
            </w:tcMar>
            <w:vAlign w:val="center"/>
            <w:hideMark/>
          </w:tcPr>
          <w:p w14:paraId="4C2BA69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41A40A9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4D36FAC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72476FA8" w14:textId="77777777" w:rsidTr="003216EB">
        <w:tc>
          <w:tcPr>
            <w:tcW w:w="3957" w:type="dxa"/>
            <w:tcMar>
              <w:top w:w="108" w:type="dxa"/>
              <w:left w:w="108" w:type="dxa"/>
              <w:bottom w:w="108" w:type="dxa"/>
              <w:right w:w="108" w:type="dxa"/>
            </w:tcMar>
            <w:vAlign w:val="center"/>
            <w:hideMark/>
          </w:tcPr>
          <w:p w14:paraId="667E1E29"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lastRenderedPageBreak/>
              <w:t>Svatý Tomáš a Princův ostrov</w:t>
            </w:r>
          </w:p>
        </w:tc>
        <w:tc>
          <w:tcPr>
            <w:tcW w:w="1708" w:type="dxa"/>
            <w:tcMar>
              <w:top w:w="108" w:type="dxa"/>
              <w:left w:w="108" w:type="dxa"/>
              <w:bottom w:w="108" w:type="dxa"/>
              <w:right w:w="108" w:type="dxa"/>
            </w:tcMar>
            <w:vAlign w:val="center"/>
            <w:hideMark/>
          </w:tcPr>
          <w:p w14:paraId="0F57EF3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3B813FD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687BD92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5CC63A8E" w14:textId="77777777" w:rsidTr="003216EB">
        <w:tc>
          <w:tcPr>
            <w:tcW w:w="3957" w:type="dxa"/>
            <w:tcMar>
              <w:top w:w="108" w:type="dxa"/>
              <w:left w:w="108" w:type="dxa"/>
              <w:bottom w:w="108" w:type="dxa"/>
              <w:right w:w="108" w:type="dxa"/>
            </w:tcMar>
            <w:vAlign w:val="center"/>
            <w:hideMark/>
          </w:tcPr>
          <w:p w14:paraId="399377D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Svazijsko</w:t>
            </w:r>
          </w:p>
        </w:tc>
        <w:tc>
          <w:tcPr>
            <w:tcW w:w="1708" w:type="dxa"/>
            <w:tcMar>
              <w:top w:w="108" w:type="dxa"/>
              <w:left w:w="108" w:type="dxa"/>
              <w:bottom w:w="108" w:type="dxa"/>
              <w:right w:w="108" w:type="dxa"/>
            </w:tcMar>
            <w:vAlign w:val="center"/>
            <w:hideMark/>
          </w:tcPr>
          <w:p w14:paraId="69695E07"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A49141A"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3094EFF4"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530F199A" w14:textId="77777777" w:rsidTr="003216EB">
        <w:tc>
          <w:tcPr>
            <w:tcW w:w="3957" w:type="dxa"/>
            <w:tcMar>
              <w:top w:w="108" w:type="dxa"/>
              <w:left w:w="108" w:type="dxa"/>
              <w:bottom w:w="108" w:type="dxa"/>
              <w:right w:w="108" w:type="dxa"/>
            </w:tcMar>
            <w:vAlign w:val="center"/>
            <w:hideMark/>
          </w:tcPr>
          <w:p w14:paraId="3BC14E6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Sýrie</w:t>
            </w:r>
          </w:p>
        </w:tc>
        <w:tc>
          <w:tcPr>
            <w:tcW w:w="1708" w:type="dxa"/>
            <w:tcMar>
              <w:top w:w="108" w:type="dxa"/>
              <w:left w:w="108" w:type="dxa"/>
              <w:bottom w:w="108" w:type="dxa"/>
              <w:right w:w="108" w:type="dxa"/>
            </w:tcMar>
            <w:vAlign w:val="center"/>
            <w:hideMark/>
          </w:tcPr>
          <w:p w14:paraId="01E97FB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5D54F1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3482DBB"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60</w:t>
            </w:r>
          </w:p>
        </w:tc>
      </w:tr>
      <w:tr w:rsidR="00375758" w:rsidRPr="00FA4F62" w14:paraId="268C333B" w14:textId="77777777" w:rsidTr="003216EB">
        <w:tc>
          <w:tcPr>
            <w:tcW w:w="3957" w:type="dxa"/>
            <w:tcMar>
              <w:top w:w="108" w:type="dxa"/>
              <w:left w:w="108" w:type="dxa"/>
              <w:bottom w:w="108" w:type="dxa"/>
              <w:right w:w="108" w:type="dxa"/>
            </w:tcMar>
            <w:vAlign w:val="center"/>
            <w:hideMark/>
          </w:tcPr>
          <w:p w14:paraId="05560B6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Španělsko</w:t>
            </w:r>
          </w:p>
        </w:tc>
        <w:tc>
          <w:tcPr>
            <w:tcW w:w="1708" w:type="dxa"/>
            <w:tcMar>
              <w:top w:w="108" w:type="dxa"/>
              <w:left w:w="108" w:type="dxa"/>
              <w:bottom w:w="108" w:type="dxa"/>
              <w:right w:w="108" w:type="dxa"/>
            </w:tcMar>
            <w:vAlign w:val="center"/>
            <w:hideMark/>
          </w:tcPr>
          <w:p w14:paraId="51003BD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1103B31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5FB58D8"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6CE7C35C" w14:textId="77777777" w:rsidTr="003216EB">
        <w:tc>
          <w:tcPr>
            <w:tcW w:w="3957" w:type="dxa"/>
            <w:tcMar>
              <w:top w:w="108" w:type="dxa"/>
              <w:left w:w="108" w:type="dxa"/>
              <w:bottom w:w="108" w:type="dxa"/>
              <w:right w:w="108" w:type="dxa"/>
            </w:tcMar>
            <w:vAlign w:val="center"/>
            <w:hideMark/>
          </w:tcPr>
          <w:p w14:paraId="6B963353"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Švédsko</w:t>
            </w:r>
          </w:p>
        </w:tc>
        <w:tc>
          <w:tcPr>
            <w:tcW w:w="1708" w:type="dxa"/>
            <w:tcMar>
              <w:top w:w="108" w:type="dxa"/>
              <w:left w:w="108" w:type="dxa"/>
              <w:bottom w:w="108" w:type="dxa"/>
              <w:right w:w="108" w:type="dxa"/>
            </w:tcMar>
            <w:vAlign w:val="center"/>
            <w:hideMark/>
          </w:tcPr>
          <w:p w14:paraId="7C3BEFA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2651D0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C1857A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w:t>
            </w:r>
            <w:r>
              <w:rPr>
                <w:rFonts w:ascii="Arial" w:eastAsia="Times New Roman" w:hAnsi="Arial" w:cs="Arial"/>
                <w:lang w:eastAsia="cs-CZ"/>
              </w:rPr>
              <w:t>5</w:t>
            </w:r>
          </w:p>
        </w:tc>
      </w:tr>
      <w:tr w:rsidR="00375758" w:rsidRPr="00FA4F62" w14:paraId="5D19B7D6" w14:textId="77777777" w:rsidTr="003216EB">
        <w:tc>
          <w:tcPr>
            <w:tcW w:w="3957" w:type="dxa"/>
            <w:tcMar>
              <w:top w:w="108" w:type="dxa"/>
              <w:left w:w="108" w:type="dxa"/>
              <w:bottom w:w="108" w:type="dxa"/>
              <w:right w:w="108" w:type="dxa"/>
            </w:tcMar>
            <w:vAlign w:val="center"/>
            <w:hideMark/>
          </w:tcPr>
          <w:p w14:paraId="123E9FE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Švýcarsko</w:t>
            </w:r>
          </w:p>
        </w:tc>
        <w:tc>
          <w:tcPr>
            <w:tcW w:w="1708" w:type="dxa"/>
            <w:tcMar>
              <w:top w:w="108" w:type="dxa"/>
              <w:left w:w="108" w:type="dxa"/>
              <w:bottom w:w="108" w:type="dxa"/>
              <w:right w:w="108" w:type="dxa"/>
            </w:tcMar>
            <w:vAlign w:val="center"/>
            <w:hideMark/>
          </w:tcPr>
          <w:p w14:paraId="07882D2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CHF</w:t>
            </w:r>
          </w:p>
        </w:tc>
        <w:tc>
          <w:tcPr>
            <w:tcW w:w="1834" w:type="dxa"/>
            <w:tcMar>
              <w:top w:w="108" w:type="dxa"/>
              <w:left w:w="108" w:type="dxa"/>
              <w:bottom w:w="108" w:type="dxa"/>
              <w:right w:w="108" w:type="dxa"/>
            </w:tcMar>
            <w:vAlign w:val="center"/>
            <w:hideMark/>
          </w:tcPr>
          <w:p w14:paraId="0E39877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švýcarský frank</w:t>
            </w:r>
          </w:p>
        </w:tc>
        <w:tc>
          <w:tcPr>
            <w:tcW w:w="1849" w:type="dxa"/>
            <w:noWrap/>
            <w:tcMar>
              <w:top w:w="108" w:type="dxa"/>
              <w:left w:w="108" w:type="dxa"/>
              <w:bottom w:w="108" w:type="dxa"/>
              <w:right w:w="108" w:type="dxa"/>
            </w:tcMar>
            <w:vAlign w:val="center"/>
            <w:hideMark/>
          </w:tcPr>
          <w:p w14:paraId="500EA696"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75</w:t>
            </w:r>
          </w:p>
        </w:tc>
      </w:tr>
      <w:tr w:rsidR="00375758" w:rsidRPr="00FA4F62" w14:paraId="76B8ABD7" w14:textId="77777777" w:rsidTr="003216EB">
        <w:tc>
          <w:tcPr>
            <w:tcW w:w="3957" w:type="dxa"/>
            <w:tcMar>
              <w:top w:w="108" w:type="dxa"/>
              <w:left w:w="108" w:type="dxa"/>
              <w:bottom w:w="108" w:type="dxa"/>
              <w:right w:w="108" w:type="dxa"/>
            </w:tcMar>
            <w:vAlign w:val="center"/>
            <w:hideMark/>
          </w:tcPr>
          <w:p w14:paraId="3EAE636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Tádžikistán</w:t>
            </w:r>
          </w:p>
        </w:tc>
        <w:tc>
          <w:tcPr>
            <w:tcW w:w="1708" w:type="dxa"/>
            <w:tcMar>
              <w:top w:w="108" w:type="dxa"/>
              <w:left w:w="108" w:type="dxa"/>
              <w:bottom w:w="108" w:type="dxa"/>
              <w:right w:w="108" w:type="dxa"/>
            </w:tcMar>
            <w:vAlign w:val="center"/>
            <w:hideMark/>
          </w:tcPr>
          <w:p w14:paraId="4329793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91CB97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E037BF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79465776" w14:textId="77777777" w:rsidTr="003216EB">
        <w:tc>
          <w:tcPr>
            <w:tcW w:w="3957" w:type="dxa"/>
            <w:tcMar>
              <w:top w:w="108" w:type="dxa"/>
              <w:left w:w="108" w:type="dxa"/>
              <w:bottom w:w="108" w:type="dxa"/>
              <w:right w:w="108" w:type="dxa"/>
            </w:tcMar>
            <w:vAlign w:val="center"/>
            <w:hideMark/>
          </w:tcPr>
          <w:p w14:paraId="25A55EE1"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Tanzanie</w:t>
            </w:r>
          </w:p>
        </w:tc>
        <w:tc>
          <w:tcPr>
            <w:tcW w:w="1708" w:type="dxa"/>
            <w:tcMar>
              <w:top w:w="108" w:type="dxa"/>
              <w:left w:w="108" w:type="dxa"/>
              <w:bottom w:w="108" w:type="dxa"/>
              <w:right w:w="108" w:type="dxa"/>
            </w:tcMar>
            <w:vAlign w:val="center"/>
            <w:hideMark/>
          </w:tcPr>
          <w:p w14:paraId="5435964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26D433D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5D64CA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3759DA78" w14:textId="77777777" w:rsidTr="003216EB">
        <w:tc>
          <w:tcPr>
            <w:tcW w:w="3957" w:type="dxa"/>
            <w:tcMar>
              <w:top w:w="108" w:type="dxa"/>
              <w:left w:w="108" w:type="dxa"/>
              <w:bottom w:w="108" w:type="dxa"/>
              <w:right w:w="108" w:type="dxa"/>
            </w:tcMar>
            <w:vAlign w:val="center"/>
            <w:hideMark/>
          </w:tcPr>
          <w:p w14:paraId="1A9632B2"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Thajsko</w:t>
            </w:r>
          </w:p>
        </w:tc>
        <w:tc>
          <w:tcPr>
            <w:tcW w:w="1708" w:type="dxa"/>
            <w:tcMar>
              <w:top w:w="108" w:type="dxa"/>
              <w:left w:w="108" w:type="dxa"/>
              <w:bottom w:w="108" w:type="dxa"/>
              <w:right w:w="108" w:type="dxa"/>
            </w:tcMar>
            <w:vAlign w:val="center"/>
            <w:hideMark/>
          </w:tcPr>
          <w:p w14:paraId="0F238EA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6223D0F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1315689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083FC0CF" w14:textId="77777777" w:rsidTr="003216EB">
        <w:tc>
          <w:tcPr>
            <w:tcW w:w="3957" w:type="dxa"/>
            <w:tcMar>
              <w:top w:w="108" w:type="dxa"/>
              <w:left w:w="108" w:type="dxa"/>
              <w:bottom w:w="108" w:type="dxa"/>
              <w:right w:w="108" w:type="dxa"/>
            </w:tcMar>
            <w:vAlign w:val="center"/>
            <w:hideMark/>
          </w:tcPr>
          <w:p w14:paraId="0D1F0C3B"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Tchaj-wan</w:t>
            </w:r>
          </w:p>
        </w:tc>
        <w:tc>
          <w:tcPr>
            <w:tcW w:w="1708" w:type="dxa"/>
            <w:tcMar>
              <w:top w:w="108" w:type="dxa"/>
              <w:left w:w="108" w:type="dxa"/>
              <w:bottom w:w="108" w:type="dxa"/>
              <w:right w:w="108" w:type="dxa"/>
            </w:tcMar>
            <w:vAlign w:val="center"/>
            <w:hideMark/>
          </w:tcPr>
          <w:p w14:paraId="7B24F6B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5419CF0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7D2825D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10BBBC75" w14:textId="77777777" w:rsidTr="003216EB">
        <w:tc>
          <w:tcPr>
            <w:tcW w:w="3957" w:type="dxa"/>
            <w:tcMar>
              <w:top w:w="108" w:type="dxa"/>
              <w:left w:w="108" w:type="dxa"/>
              <w:bottom w:w="108" w:type="dxa"/>
              <w:right w:w="108" w:type="dxa"/>
            </w:tcMar>
            <w:vAlign w:val="center"/>
            <w:hideMark/>
          </w:tcPr>
          <w:p w14:paraId="10D47EAC"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Togo</w:t>
            </w:r>
          </w:p>
        </w:tc>
        <w:tc>
          <w:tcPr>
            <w:tcW w:w="1708" w:type="dxa"/>
            <w:tcMar>
              <w:top w:w="108" w:type="dxa"/>
              <w:left w:w="108" w:type="dxa"/>
              <w:bottom w:w="108" w:type="dxa"/>
              <w:right w:w="108" w:type="dxa"/>
            </w:tcMar>
            <w:vAlign w:val="center"/>
            <w:hideMark/>
          </w:tcPr>
          <w:p w14:paraId="430C4C2C"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9D31CF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30ACF3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w:t>
            </w:r>
            <w:r w:rsidR="001E476E">
              <w:rPr>
                <w:rFonts w:ascii="Arial" w:eastAsia="Times New Roman" w:hAnsi="Arial" w:cs="Arial"/>
                <w:lang w:eastAsia="cs-CZ"/>
              </w:rPr>
              <w:t>5</w:t>
            </w:r>
          </w:p>
        </w:tc>
      </w:tr>
      <w:tr w:rsidR="00375758" w:rsidRPr="00FA4F62" w14:paraId="7862DF2E" w14:textId="77777777" w:rsidTr="003216EB">
        <w:tc>
          <w:tcPr>
            <w:tcW w:w="3957" w:type="dxa"/>
            <w:tcMar>
              <w:top w:w="108" w:type="dxa"/>
              <w:left w:w="108" w:type="dxa"/>
              <w:bottom w:w="108" w:type="dxa"/>
              <w:right w:w="108" w:type="dxa"/>
            </w:tcMar>
            <w:vAlign w:val="center"/>
            <w:hideMark/>
          </w:tcPr>
          <w:p w14:paraId="0D39A1A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Tunisko</w:t>
            </w:r>
          </w:p>
        </w:tc>
        <w:tc>
          <w:tcPr>
            <w:tcW w:w="1708" w:type="dxa"/>
            <w:tcMar>
              <w:top w:w="108" w:type="dxa"/>
              <w:left w:w="108" w:type="dxa"/>
              <w:bottom w:w="108" w:type="dxa"/>
              <w:right w:w="108" w:type="dxa"/>
            </w:tcMar>
            <w:vAlign w:val="center"/>
            <w:hideMark/>
          </w:tcPr>
          <w:p w14:paraId="76FC6D7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D01807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DA9710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11C70995" w14:textId="77777777" w:rsidTr="003216EB">
        <w:tc>
          <w:tcPr>
            <w:tcW w:w="3957" w:type="dxa"/>
            <w:tcMar>
              <w:top w:w="108" w:type="dxa"/>
              <w:left w:w="108" w:type="dxa"/>
              <w:bottom w:w="108" w:type="dxa"/>
              <w:right w:w="108" w:type="dxa"/>
            </w:tcMar>
            <w:vAlign w:val="center"/>
            <w:hideMark/>
          </w:tcPr>
          <w:p w14:paraId="0418D14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Turecko</w:t>
            </w:r>
          </w:p>
        </w:tc>
        <w:tc>
          <w:tcPr>
            <w:tcW w:w="1708" w:type="dxa"/>
            <w:tcMar>
              <w:top w:w="108" w:type="dxa"/>
              <w:left w:w="108" w:type="dxa"/>
              <w:bottom w:w="108" w:type="dxa"/>
              <w:right w:w="108" w:type="dxa"/>
            </w:tcMar>
            <w:vAlign w:val="center"/>
            <w:hideMark/>
          </w:tcPr>
          <w:p w14:paraId="4721B4D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73225A7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7F65FD4" w14:textId="77777777" w:rsidR="00375758" w:rsidRPr="00FA4F62" w:rsidRDefault="001E476E" w:rsidP="003216EB">
            <w:pPr>
              <w:spacing w:after="0" w:line="240" w:lineRule="auto"/>
              <w:jc w:val="center"/>
              <w:rPr>
                <w:rFonts w:ascii="Arial" w:eastAsia="Times New Roman" w:hAnsi="Arial" w:cs="Arial"/>
                <w:lang w:eastAsia="cs-CZ"/>
              </w:rPr>
            </w:pPr>
            <w:r>
              <w:rPr>
                <w:rFonts w:ascii="Arial" w:eastAsia="Times New Roman" w:hAnsi="Arial" w:cs="Arial"/>
                <w:lang w:eastAsia="cs-CZ"/>
              </w:rPr>
              <w:t>50</w:t>
            </w:r>
          </w:p>
        </w:tc>
      </w:tr>
      <w:tr w:rsidR="00375758" w:rsidRPr="00FA4F62" w14:paraId="0C007311" w14:textId="77777777" w:rsidTr="003216EB">
        <w:tc>
          <w:tcPr>
            <w:tcW w:w="3957" w:type="dxa"/>
            <w:tcMar>
              <w:top w:w="108" w:type="dxa"/>
              <w:left w:w="108" w:type="dxa"/>
              <w:bottom w:w="108" w:type="dxa"/>
              <w:right w:w="108" w:type="dxa"/>
            </w:tcMar>
            <w:vAlign w:val="center"/>
            <w:hideMark/>
          </w:tcPr>
          <w:p w14:paraId="1BC74A22"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Turkmenistán</w:t>
            </w:r>
          </w:p>
        </w:tc>
        <w:tc>
          <w:tcPr>
            <w:tcW w:w="1708" w:type="dxa"/>
            <w:tcMar>
              <w:top w:w="108" w:type="dxa"/>
              <w:left w:w="108" w:type="dxa"/>
              <w:bottom w:w="108" w:type="dxa"/>
              <w:right w:w="108" w:type="dxa"/>
            </w:tcMar>
            <w:vAlign w:val="center"/>
            <w:hideMark/>
          </w:tcPr>
          <w:p w14:paraId="4773CC4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06F7B2E"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0FD57BF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367E68AC" w14:textId="77777777" w:rsidTr="003216EB">
        <w:tc>
          <w:tcPr>
            <w:tcW w:w="3957" w:type="dxa"/>
            <w:tcMar>
              <w:top w:w="108" w:type="dxa"/>
              <w:left w:w="108" w:type="dxa"/>
              <w:bottom w:w="108" w:type="dxa"/>
              <w:right w:w="108" w:type="dxa"/>
            </w:tcMar>
            <w:vAlign w:val="center"/>
            <w:hideMark/>
          </w:tcPr>
          <w:p w14:paraId="084B149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Uganda</w:t>
            </w:r>
          </w:p>
        </w:tc>
        <w:tc>
          <w:tcPr>
            <w:tcW w:w="1708" w:type="dxa"/>
            <w:tcMar>
              <w:top w:w="108" w:type="dxa"/>
              <w:left w:w="108" w:type="dxa"/>
              <w:bottom w:w="108" w:type="dxa"/>
              <w:right w:w="108" w:type="dxa"/>
            </w:tcMar>
            <w:vAlign w:val="center"/>
            <w:hideMark/>
          </w:tcPr>
          <w:p w14:paraId="4361AE4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56800A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51EE1A9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49D34CA5" w14:textId="77777777" w:rsidTr="003216EB">
        <w:tc>
          <w:tcPr>
            <w:tcW w:w="3957" w:type="dxa"/>
            <w:tcMar>
              <w:top w:w="108" w:type="dxa"/>
              <w:left w:w="108" w:type="dxa"/>
              <w:bottom w:w="108" w:type="dxa"/>
              <w:right w:w="108" w:type="dxa"/>
            </w:tcMar>
            <w:vAlign w:val="center"/>
            <w:hideMark/>
          </w:tcPr>
          <w:p w14:paraId="2A825E3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Ukrajina</w:t>
            </w:r>
          </w:p>
        </w:tc>
        <w:tc>
          <w:tcPr>
            <w:tcW w:w="1708" w:type="dxa"/>
            <w:tcMar>
              <w:top w:w="108" w:type="dxa"/>
              <w:left w:w="108" w:type="dxa"/>
              <w:bottom w:w="108" w:type="dxa"/>
              <w:right w:w="108" w:type="dxa"/>
            </w:tcMar>
            <w:vAlign w:val="center"/>
            <w:hideMark/>
          </w:tcPr>
          <w:p w14:paraId="6664FB4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4B08E5C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2F64D1D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29A4B906" w14:textId="77777777" w:rsidTr="003216EB">
        <w:tc>
          <w:tcPr>
            <w:tcW w:w="3957" w:type="dxa"/>
            <w:tcMar>
              <w:top w:w="108" w:type="dxa"/>
              <w:left w:w="108" w:type="dxa"/>
              <w:bottom w:w="108" w:type="dxa"/>
              <w:right w:w="108" w:type="dxa"/>
            </w:tcMar>
            <w:vAlign w:val="center"/>
            <w:hideMark/>
          </w:tcPr>
          <w:p w14:paraId="4A30357A"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Uruguay</w:t>
            </w:r>
          </w:p>
        </w:tc>
        <w:tc>
          <w:tcPr>
            <w:tcW w:w="1708" w:type="dxa"/>
            <w:tcMar>
              <w:top w:w="108" w:type="dxa"/>
              <w:left w:w="108" w:type="dxa"/>
              <w:bottom w:w="108" w:type="dxa"/>
              <w:right w:w="108" w:type="dxa"/>
            </w:tcMar>
            <w:vAlign w:val="center"/>
            <w:hideMark/>
          </w:tcPr>
          <w:p w14:paraId="3680538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410289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AF239EB"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60</w:t>
            </w:r>
          </w:p>
        </w:tc>
      </w:tr>
      <w:tr w:rsidR="00375758" w:rsidRPr="00FA4F62" w14:paraId="14DD1D78" w14:textId="77777777" w:rsidTr="003216EB">
        <w:tc>
          <w:tcPr>
            <w:tcW w:w="3957" w:type="dxa"/>
            <w:tcMar>
              <w:top w:w="108" w:type="dxa"/>
              <w:left w:w="108" w:type="dxa"/>
              <w:bottom w:w="108" w:type="dxa"/>
              <w:right w:w="108" w:type="dxa"/>
            </w:tcMar>
            <w:vAlign w:val="center"/>
            <w:hideMark/>
          </w:tcPr>
          <w:p w14:paraId="2F5AEE0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Uzbekistán</w:t>
            </w:r>
          </w:p>
        </w:tc>
        <w:tc>
          <w:tcPr>
            <w:tcW w:w="1708" w:type="dxa"/>
            <w:tcMar>
              <w:top w:w="108" w:type="dxa"/>
              <w:left w:w="108" w:type="dxa"/>
              <w:bottom w:w="108" w:type="dxa"/>
              <w:right w:w="108" w:type="dxa"/>
            </w:tcMar>
            <w:vAlign w:val="center"/>
            <w:hideMark/>
          </w:tcPr>
          <w:p w14:paraId="4E6B3E8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034A26F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EC5C9D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2675667C" w14:textId="77777777" w:rsidTr="003216EB">
        <w:tc>
          <w:tcPr>
            <w:tcW w:w="3957" w:type="dxa"/>
            <w:tcMar>
              <w:top w:w="108" w:type="dxa"/>
              <w:left w:w="108" w:type="dxa"/>
              <w:bottom w:w="108" w:type="dxa"/>
              <w:right w:w="108" w:type="dxa"/>
            </w:tcMar>
            <w:vAlign w:val="center"/>
          </w:tcPr>
          <w:p w14:paraId="01C03F57" w14:textId="77777777" w:rsidR="00375758" w:rsidRPr="00FA4F62" w:rsidRDefault="00375758" w:rsidP="003216EB">
            <w:pPr>
              <w:spacing w:after="0" w:line="240" w:lineRule="auto"/>
              <w:rPr>
                <w:rFonts w:ascii="Arial" w:eastAsia="Times New Roman" w:hAnsi="Arial" w:cs="Arial"/>
                <w:lang w:eastAsia="cs-CZ"/>
              </w:rPr>
            </w:pPr>
            <w:r>
              <w:rPr>
                <w:rFonts w:ascii="Arial" w:eastAsia="Times New Roman" w:hAnsi="Arial" w:cs="Arial"/>
                <w:lang w:eastAsia="cs-CZ"/>
              </w:rPr>
              <w:t>Vatikán</w:t>
            </w:r>
          </w:p>
        </w:tc>
        <w:tc>
          <w:tcPr>
            <w:tcW w:w="1708" w:type="dxa"/>
            <w:tcMar>
              <w:top w:w="108" w:type="dxa"/>
              <w:left w:w="108" w:type="dxa"/>
              <w:bottom w:w="108" w:type="dxa"/>
              <w:right w:w="108" w:type="dxa"/>
            </w:tcMar>
            <w:vAlign w:val="center"/>
          </w:tcPr>
          <w:p w14:paraId="474AAFAB"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w:t>
            </w:r>
          </w:p>
        </w:tc>
        <w:tc>
          <w:tcPr>
            <w:tcW w:w="1834" w:type="dxa"/>
            <w:tcMar>
              <w:top w:w="108" w:type="dxa"/>
              <w:left w:w="108" w:type="dxa"/>
              <w:bottom w:w="108" w:type="dxa"/>
              <w:right w:w="108" w:type="dxa"/>
            </w:tcMar>
            <w:vAlign w:val="center"/>
          </w:tcPr>
          <w:p w14:paraId="1741FC68"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Euro</w:t>
            </w:r>
          </w:p>
        </w:tc>
        <w:tc>
          <w:tcPr>
            <w:tcW w:w="1849" w:type="dxa"/>
            <w:noWrap/>
            <w:tcMar>
              <w:top w:w="108" w:type="dxa"/>
              <w:left w:w="108" w:type="dxa"/>
              <w:bottom w:w="108" w:type="dxa"/>
              <w:right w:w="108" w:type="dxa"/>
            </w:tcMar>
            <w:vAlign w:val="center"/>
          </w:tcPr>
          <w:p w14:paraId="597CDE9F" w14:textId="77777777" w:rsidR="00375758" w:rsidRPr="00FA4F62" w:rsidRDefault="00375758" w:rsidP="003216EB">
            <w:pPr>
              <w:spacing w:after="0" w:line="240" w:lineRule="auto"/>
              <w:jc w:val="center"/>
              <w:rPr>
                <w:rFonts w:ascii="Arial" w:eastAsia="Times New Roman" w:hAnsi="Arial" w:cs="Arial"/>
                <w:lang w:eastAsia="cs-CZ"/>
              </w:rPr>
            </w:pPr>
            <w:r>
              <w:rPr>
                <w:rFonts w:ascii="Arial" w:eastAsia="Times New Roman" w:hAnsi="Arial" w:cs="Arial"/>
                <w:lang w:eastAsia="cs-CZ"/>
              </w:rPr>
              <w:t>55</w:t>
            </w:r>
          </w:p>
        </w:tc>
      </w:tr>
      <w:tr w:rsidR="00375758" w:rsidRPr="00FA4F62" w14:paraId="546E8B25" w14:textId="77777777" w:rsidTr="003216EB">
        <w:tc>
          <w:tcPr>
            <w:tcW w:w="3957" w:type="dxa"/>
            <w:tcMar>
              <w:top w:w="108" w:type="dxa"/>
              <w:left w:w="108" w:type="dxa"/>
              <w:bottom w:w="108" w:type="dxa"/>
              <w:right w:w="108" w:type="dxa"/>
            </w:tcMar>
            <w:vAlign w:val="center"/>
            <w:hideMark/>
          </w:tcPr>
          <w:p w14:paraId="00E96C08"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Velká Británie</w:t>
            </w:r>
          </w:p>
        </w:tc>
        <w:tc>
          <w:tcPr>
            <w:tcW w:w="1708" w:type="dxa"/>
            <w:tcMar>
              <w:top w:w="108" w:type="dxa"/>
              <w:left w:w="108" w:type="dxa"/>
              <w:bottom w:w="108" w:type="dxa"/>
              <w:right w:w="108" w:type="dxa"/>
            </w:tcMar>
            <w:vAlign w:val="center"/>
            <w:hideMark/>
          </w:tcPr>
          <w:p w14:paraId="15E21F3D"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GBP</w:t>
            </w:r>
          </w:p>
        </w:tc>
        <w:tc>
          <w:tcPr>
            <w:tcW w:w="1834" w:type="dxa"/>
            <w:tcMar>
              <w:top w:w="108" w:type="dxa"/>
              <w:left w:w="108" w:type="dxa"/>
              <w:bottom w:w="108" w:type="dxa"/>
              <w:right w:w="108" w:type="dxa"/>
            </w:tcMar>
            <w:vAlign w:val="center"/>
            <w:hideMark/>
          </w:tcPr>
          <w:p w14:paraId="1ED520B5" w14:textId="77777777" w:rsidR="00375758" w:rsidRPr="00FA4F62" w:rsidRDefault="00601D43" w:rsidP="003216EB">
            <w:pPr>
              <w:spacing w:after="0" w:line="240" w:lineRule="auto"/>
              <w:jc w:val="center"/>
              <w:rPr>
                <w:rFonts w:ascii="Arial" w:eastAsia="Times New Roman" w:hAnsi="Arial" w:cs="Arial"/>
                <w:lang w:eastAsia="cs-CZ"/>
              </w:rPr>
            </w:pPr>
            <w:r>
              <w:rPr>
                <w:rFonts w:ascii="Arial" w:eastAsia="Times New Roman" w:hAnsi="Arial" w:cs="Arial"/>
                <w:lang w:eastAsia="cs-CZ"/>
              </w:rPr>
              <w:t>britská</w:t>
            </w:r>
            <w:r w:rsidR="00375758" w:rsidRPr="00FA4F62">
              <w:rPr>
                <w:rFonts w:ascii="Arial" w:eastAsia="Times New Roman" w:hAnsi="Arial" w:cs="Arial"/>
                <w:lang w:eastAsia="cs-CZ"/>
              </w:rPr>
              <w:t xml:space="preserve"> libra</w:t>
            </w:r>
          </w:p>
        </w:tc>
        <w:tc>
          <w:tcPr>
            <w:tcW w:w="1849" w:type="dxa"/>
            <w:noWrap/>
            <w:tcMar>
              <w:top w:w="108" w:type="dxa"/>
              <w:left w:w="108" w:type="dxa"/>
              <w:bottom w:w="108" w:type="dxa"/>
              <w:right w:w="108" w:type="dxa"/>
            </w:tcMar>
            <w:vAlign w:val="center"/>
            <w:hideMark/>
          </w:tcPr>
          <w:p w14:paraId="715491E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45</w:t>
            </w:r>
          </w:p>
        </w:tc>
      </w:tr>
      <w:tr w:rsidR="00375758" w:rsidRPr="00FA4F62" w14:paraId="215B03F2" w14:textId="77777777" w:rsidTr="003216EB">
        <w:tc>
          <w:tcPr>
            <w:tcW w:w="3957" w:type="dxa"/>
            <w:tcMar>
              <w:top w:w="108" w:type="dxa"/>
              <w:left w:w="108" w:type="dxa"/>
              <w:bottom w:w="108" w:type="dxa"/>
              <w:right w:w="108" w:type="dxa"/>
            </w:tcMar>
            <w:vAlign w:val="center"/>
            <w:hideMark/>
          </w:tcPr>
          <w:p w14:paraId="2FDCF777"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Venezuela</w:t>
            </w:r>
          </w:p>
        </w:tc>
        <w:tc>
          <w:tcPr>
            <w:tcW w:w="1708" w:type="dxa"/>
            <w:tcMar>
              <w:top w:w="108" w:type="dxa"/>
              <w:left w:w="108" w:type="dxa"/>
              <w:bottom w:w="108" w:type="dxa"/>
              <w:right w:w="108" w:type="dxa"/>
            </w:tcMar>
            <w:vAlign w:val="center"/>
            <w:hideMark/>
          </w:tcPr>
          <w:p w14:paraId="4B0E4EB8"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7EEED56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2B7E24EB"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65</w:t>
            </w:r>
          </w:p>
        </w:tc>
      </w:tr>
      <w:tr w:rsidR="00375758" w:rsidRPr="00FA4F62" w14:paraId="1D69058A" w14:textId="77777777" w:rsidTr="003216EB">
        <w:tc>
          <w:tcPr>
            <w:tcW w:w="3957" w:type="dxa"/>
            <w:tcMar>
              <w:top w:w="108" w:type="dxa"/>
              <w:left w:w="108" w:type="dxa"/>
              <w:bottom w:w="108" w:type="dxa"/>
              <w:right w:w="108" w:type="dxa"/>
            </w:tcMar>
            <w:vAlign w:val="center"/>
            <w:hideMark/>
          </w:tcPr>
          <w:p w14:paraId="3BB313B6"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Vietnam</w:t>
            </w:r>
          </w:p>
        </w:tc>
        <w:tc>
          <w:tcPr>
            <w:tcW w:w="1708" w:type="dxa"/>
            <w:tcMar>
              <w:top w:w="108" w:type="dxa"/>
              <w:left w:w="108" w:type="dxa"/>
              <w:bottom w:w="108" w:type="dxa"/>
              <w:right w:w="108" w:type="dxa"/>
            </w:tcMar>
            <w:vAlign w:val="center"/>
            <w:hideMark/>
          </w:tcPr>
          <w:p w14:paraId="6007FAD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D2E0BA1"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5A80E1F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40</w:t>
            </w:r>
          </w:p>
        </w:tc>
      </w:tr>
      <w:tr w:rsidR="00375758" w:rsidRPr="00FA4F62" w14:paraId="44597142" w14:textId="77777777" w:rsidTr="003216EB">
        <w:tc>
          <w:tcPr>
            <w:tcW w:w="3957" w:type="dxa"/>
            <w:tcMar>
              <w:top w:w="108" w:type="dxa"/>
              <w:left w:w="108" w:type="dxa"/>
              <w:bottom w:w="108" w:type="dxa"/>
              <w:right w:w="108" w:type="dxa"/>
            </w:tcMar>
            <w:vAlign w:val="center"/>
            <w:hideMark/>
          </w:tcPr>
          <w:p w14:paraId="610645F0"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Zambie</w:t>
            </w:r>
          </w:p>
        </w:tc>
        <w:tc>
          <w:tcPr>
            <w:tcW w:w="1708" w:type="dxa"/>
            <w:tcMar>
              <w:top w:w="108" w:type="dxa"/>
              <w:left w:w="108" w:type="dxa"/>
              <w:bottom w:w="108" w:type="dxa"/>
              <w:right w:w="108" w:type="dxa"/>
            </w:tcMar>
            <w:vAlign w:val="center"/>
            <w:hideMark/>
          </w:tcPr>
          <w:p w14:paraId="48B5FAFA"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086A2D27"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6C52ECF5"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55</w:t>
            </w:r>
          </w:p>
        </w:tc>
      </w:tr>
      <w:tr w:rsidR="00375758" w:rsidRPr="00FA4F62" w14:paraId="440A94DF" w14:textId="77777777" w:rsidTr="003216EB">
        <w:tc>
          <w:tcPr>
            <w:tcW w:w="3957" w:type="dxa"/>
            <w:tcMar>
              <w:top w:w="108" w:type="dxa"/>
              <w:left w:w="108" w:type="dxa"/>
              <w:bottom w:w="108" w:type="dxa"/>
              <w:right w:w="108" w:type="dxa"/>
            </w:tcMar>
            <w:vAlign w:val="center"/>
            <w:hideMark/>
          </w:tcPr>
          <w:p w14:paraId="365ACD5D"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Zimbabwe</w:t>
            </w:r>
          </w:p>
        </w:tc>
        <w:tc>
          <w:tcPr>
            <w:tcW w:w="1708" w:type="dxa"/>
            <w:tcMar>
              <w:top w:w="108" w:type="dxa"/>
              <w:left w:w="108" w:type="dxa"/>
              <w:bottom w:w="108" w:type="dxa"/>
              <w:right w:w="108" w:type="dxa"/>
            </w:tcMar>
            <w:vAlign w:val="center"/>
            <w:hideMark/>
          </w:tcPr>
          <w:p w14:paraId="54854133"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USD</w:t>
            </w:r>
          </w:p>
        </w:tc>
        <w:tc>
          <w:tcPr>
            <w:tcW w:w="1834" w:type="dxa"/>
            <w:tcMar>
              <w:top w:w="108" w:type="dxa"/>
              <w:left w:w="108" w:type="dxa"/>
              <w:bottom w:w="108" w:type="dxa"/>
              <w:right w:w="108" w:type="dxa"/>
            </w:tcMar>
            <w:vAlign w:val="center"/>
            <w:hideMark/>
          </w:tcPr>
          <w:p w14:paraId="17232842"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americký dolar</w:t>
            </w:r>
          </w:p>
        </w:tc>
        <w:tc>
          <w:tcPr>
            <w:tcW w:w="1849" w:type="dxa"/>
            <w:noWrap/>
            <w:tcMar>
              <w:top w:w="108" w:type="dxa"/>
              <w:left w:w="108" w:type="dxa"/>
              <w:bottom w:w="108" w:type="dxa"/>
              <w:right w:w="108" w:type="dxa"/>
            </w:tcMar>
            <w:vAlign w:val="center"/>
            <w:hideMark/>
          </w:tcPr>
          <w:p w14:paraId="3ACC2094"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50</w:t>
            </w:r>
          </w:p>
        </w:tc>
      </w:tr>
      <w:tr w:rsidR="00375758" w:rsidRPr="00FA4F62" w14:paraId="40CBB3E5" w14:textId="77777777" w:rsidTr="003216EB">
        <w:tc>
          <w:tcPr>
            <w:tcW w:w="3957" w:type="dxa"/>
            <w:tcMar>
              <w:top w:w="108" w:type="dxa"/>
              <w:left w:w="108" w:type="dxa"/>
              <w:bottom w:w="108" w:type="dxa"/>
              <w:right w:w="108" w:type="dxa"/>
            </w:tcMar>
            <w:vAlign w:val="center"/>
            <w:hideMark/>
          </w:tcPr>
          <w:p w14:paraId="64FE174F" w14:textId="77777777" w:rsidR="00375758" w:rsidRPr="00FA4F62" w:rsidRDefault="00375758" w:rsidP="003216EB">
            <w:pPr>
              <w:spacing w:after="0" w:line="240" w:lineRule="auto"/>
              <w:rPr>
                <w:rFonts w:ascii="Arial" w:eastAsia="Times New Roman" w:hAnsi="Arial" w:cs="Arial"/>
                <w:lang w:eastAsia="cs-CZ"/>
              </w:rPr>
            </w:pPr>
            <w:r w:rsidRPr="00FA4F62">
              <w:rPr>
                <w:rFonts w:ascii="Arial" w:eastAsia="Times New Roman" w:hAnsi="Arial" w:cs="Arial"/>
                <w:lang w:eastAsia="cs-CZ"/>
              </w:rPr>
              <w:t>Ostatní země neuvedené v</w:t>
            </w:r>
            <w:r>
              <w:rPr>
                <w:rFonts w:ascii="Arial" w:eastAsia="Times New Roman" w:hAnsi="Arial" w:cs="Arial"/>
                <w:lang w:eastAsia="cs-CZ"/>
              </w:rPr>
              <w:t> </w:t>
            </w:r>
            <w:r w:rsidRPr="00FA4F62">
              <w:rPr>
                <w:rFonts w:ascii="Arial" w:eastAsia="Times New Roman" w:hAnsi="Arial" w:cs="Arial"/>
                <w:lang w:eastAsia="cs-CZ"/>
              </w:rPr>
              <w:t>příloze</w:t>
            </w:r>
          </w:p>
        </w:tc>
        <w:tc>
          <w:tcPr>
            <w:tcW w:w="1708" w:type="dxa"/>
            <w:tcMar>
              <w:top w:w="108" w:type="dxa"/>
              <w:left w:w="108" w:type="dxa"/>
              <w:bottom w:w="108" w:type="dxa"/>
              <w:right w:w="108" w:type="dxa"/>
            </w:tcMar>
            <w:vAlign w:val="center"/>
            <w:hideMark/>
          </w:tcPr>
          <w:p w14:paraId="02D12BE9"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w:t>
            </w:r>
          </w:p>
        </w:tc>
        <w:tc>
          <w:tcPr>
            <w:tcW w:w="1834" w:type="dxa"/>
            <w:tcMar>
              <w:top w:w="108" w:type="dxa"/>
              <w:left w:w="108" w:type="dxa"/>
              <w:bottom w:w="108" w:type="dxa"/>
              <w:right w:w="108" w:type="dxa"/>
            </w:tcMar>
            <w:vAlign w:val="center"/>
            <w:hideMark/>
          </w:tcPr>
          <w:p w14:paraId="2D8E46F0"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Euro</w:t>
            </w:r>
          </w:p>
        </w:tc>
        <w:tc>
          <w:tcPr>
            <w:tcW w:w="1849" w:type="dxa"/>
            <w:noWrap/>
            <w:tcMar>
              <w:top w:w="108" w:type="dxa"/>
              <w:left w:w="108" w:type="dxa"/>
              <w:bottom w:w="108" w:type="dxa"/>
              <w:right w:w="108" w:type="dxa"/>
            </w:tcMar>
            <w:vAlign w:val="center"/>
            <w:hideMark/>
          </w:tcPr>
          <w:p w14:paraId="46442EFF" w14:textId="77777777" w:rsidR="00375758" w:rsidRPr="00FA4F62" w:rsidRDefault="00375758" w:rsidP="003216EB">
            <w:pPr>
              <w:spacing w:after="0" w:line="240" w:lineRule="auto"/>
              <w:jc w:val="center"/>
              <w:rPr>
                <w:rFonts w:ascii="Arial" w:eastAsia="Times New Roman" w:hAnsi="Arial" w:cs="Arial"/>
                <w:lang w:eastAsia="cs-CZ"/>
              </w:rPr>
            </w:pPr>
            <w:r w:rsidRPr="00FA4F62">
              <w:rPr>
                <w:rFonts w:ascii="Arial" w:eastAsia="Times New Roman" w:hAnsi="Arial" w:cs="Arial"/>
                <w:lang w:eastAsia="cs-CZ"/>
              </w:rPr>
              <w:t>35</w:t>
            </w:r>
          </w:p>
        </w:tc>
      </w:tr>
    </w:tbl>
    <w:p w14:paraId="61C12810" w14:textId="77777777" w:rsidR="00375758" w:rsidRPr="00EE2C67" w:rsidRDefault="00375758" w:rsidP="00375758">
      <w:pPr>
        <w:spacing w:before="120" w:after="0" w:line="240" w:lineRule="auto"/>
        <w:jc w:val="both"/>
        <w:rPr>
          <w:rFonts w:ascii="Arial" w:hAnsi="Arial" w:cs="Arial"/>
        </w:rPr>
      </w:pPr>
      <w:r w:rsidRPr="00EE2C67">
        <w:rPr>
          <w:rFonts w:ascii="Arial" w:eastAsia="Times New Roman" w:hAnsi="Arial" w:cs="Arial"/>
          <w:b/>
          <w:bCs/>
          <w:lang w:eastAsia="cs-CZ"/>
        </w:rPr>
        <w:t>Poznámky:</w:t>
      </w:r>
    </w:p>
    <w:p w14:paraId="4A2ADFC7" w14:textId="77777777" w:rsidR="00375758" w:rsidRPr="00EE2C67" w:rsidRDefault="001E476E" w:rsidP="00375758">
      <w:pPr>
        <w:spacing w:before="120" w:after="0" w:line="240" w:lineRule="auto"/>
        <w:rPr>
          <w:rFonts w:ascii="Arial" w:hAnsi="Arial" w:cs="Arial"/>
        </w:rPr>
      </w:pPr>
      <w:r w:rsidRPr="001E476E">
        <w:rPr>
          <w:rFonts w:ascii="Arial" w:hAnsi="Arial" w:cs="Arial"/>
          <w:b/>
          <w:bCs/>
        </w:rPr>
        <w:t>1)</w:t>
      </w:r>
      <w:r w:rsidR="00375758" w:rsidRPr="00EE2C67">
        <w:rPr>
          <w:rFonts w:ascii="Arial" w:hAnsi="Arial" w:cs="Arial"/>
        </w:rPr>
        <w:t xml:space="preserve"> Americká Samoa, Cookovy ostrovy, Fidži, Guam, Kiribati, Kokosové ostrovy, Marshallovy ostrovy, </w:t>
      </w:r>
      <w:proofErr w:type="spellStart"/>
      <w:r w:rsidR="00375758" w:rsidRPr="00EE2C67">
        <w:rPr>
          <w:rFonts w:ascii="Arial" w:hAnsi="Arial" w:cs="Arial"/>
        </w:rPr>
        <w:t>Midwayské</w:t>
      </w:r>
      <w:proofErr w:type="spellEnd"/>
      <w:r w:rsidR="00375758" w:rsidRPr="00EE2C67">
        <w:rPr>
          <w:rFonts w:ascii="Arial" w:hAnsi="Arial" w:cs="Arial"/>
        </w:rPr>
        <w:t xml:space="preserve"> ostrovy, Mikronésie, Nauru, Niue, Norfolk, Palau, Papua Nová Guinea, </w:t>
      </w:r>
      <w:r w:rsidR="00375758" w:rsidRPr="00EE2C67">
        <w:rPr>
          <w:rFonts w:ascii="Arial" w:hAnsi="Arial" w:cs="Arial"/>
        </w:rPr>
        <w:lastRenderedPageBreak/>
        <w:t>Pitcairnův ostrov, Šalamounovy ostrovy, Společenství Severních Marian, Tokelau, Tonga, Tuvalu, Vanuatu, Velikonoční ostrov, Východní Timor, Ostrov </w:t>
      </w:r>
      <w:proofErr w:type="spellStart"/>
      <w:r w:rsidR="00375758" w:rsidRPr="00EE2C67">
        <w:rPr>
          <w:rFonts w:ascii="Arial" w:hAnsi="Arial" w:cs="Arial"/>
        </w:rPr>
        <w:t>Wake</w:t>
      </w:r>
      <w:proofErr w:type="spellEnd"/>
      <w:r w:rsidR="00375758" w:rsidRPr="00EE2C67">
        <w:rPr>
          <w:rFonts w:ascii="Arial" w:hAnsi="Arial" w:cs="Arial"/>
        </w:rPr>
        <w:t>, Západní Samoa.</w:t>
      </w:r>
    </w:p>
    <w:p w14:paraId="69D7B9B2" w14:textId="77777777" w:rsidR="00375758" w:rsidRPr="00EE2C67" w:rsidRDefault="001E476E" w:rsidP="00375758">
      <w:pPr>
        <w:spacing w:before="120" w:after="0" w:line="240" w:lineRule="auto"/>
        <w:rPr>
          <w:rFonts w:ascii="Arial" w:hAnsi="Arial" w:cs="Arial"/>
        </w:rPr>
      </w:pPr>
      <w:bookmarkStart w:id="10" w:name="word_2"/>
      <w:bookmarkEnd w:id="10"/>
      <w:r w:rsidRPr="001E476E">
        <w:rPr>
          <w:rFonts w:ascii="Arial" w:hAnsi="Arial" w:cs="Arial"/>
          <w:b/>
          <w:bCs/>
        </w:rPr>
        <w:t>2)</w:t>
      </w:r>
      <w:r w:rsidR="00375758" w:rsidRPr="00EE2C67">
        <w:rPr>
          <w:rFonts w:ascii="Arial" w:hAnsi="Arial" w:cs="Arial"/>
        </w:rPr>
        <w:t> Francouzská Guyana, Francouzská Polynésie, Guadeloupe, Martinik, Mayotte, Nová Kaledonie, Réunion, Saint Pierre a Miquelon, Svatý Bartoloměj, Svatý Martin, Wallis a Futuna.</w:t>
      </w:r>
    </w:p>
    <w:p w14:paraId="13FBCACB" w14:textId="77777777" w:rsidR="00375758" w:rsidRPr="00EE2C67" w:rsidRDefault="001E476E" w:rsidP="00375758">
      <w:pPr>
        <w:spacing w:before="120" w:after="0" w:line="240" w:lineRule="auto"/>
        <w:rPr>
          <w:rFonts w:ascii="Arial" w:hAnsi="Arial" w:cs="Arial"/>
        </w:rPr>
      </w:pPr>
      <w:r w:rsidRPr="001E476E">
        <w:rPr>
          <w:rFonts w:ascii="Arial" w:hAnsi="Arial" w:cs="Arial"/>
          <w:b/>
          <w:bCs/>
        </w:rPr>
        <w:t>3)</w:t>
      </w:r>
      <w:r w:rsidR="00375758" w:rsidRPr="00EE2C67">
        <w:rPr>
          <w:rFonts w:ascii="Arial" w:hAnsi="Arial" w:cs="Arial"/>
        </w:rPr>
        <w:t> Anguilla, Antigua a Barbuda, Aruba, Barbados, Curaçao, Dominika, Dominikánská republika, Grenada, Haiti, Jamajka, Kajmanské ostrovy, Montserrat, Britské panenské ostrovy, Portoriko, Svatá Lucie, Svatý Kryštof a Nevis, Svatý Vincent a Grenadiny, Trinidad a Tobago, Turks a Caicos.</w:t>
      </w:r>
    </w:p>
    <w:p w14:paraId="3D9F7B27" w14:textId="77777777" w:rsidR="002F574C" w:rsidRPr="00375758" w:rsidRDefault="002F574C" w:rsidP="002F574C">
      <w:pPr>
        <w:spacing w:before="120" w:after="0" w:line="240" w:lineRule="auto"/>
        <w:jc w:val="both"/>
        <w:rPr>
          <w:rFonts w:ascii="Arial" w:hAnsi="Arial" w:cs="Arial"/>
          <w:sz w:val="24"/>
          <w:szCs w:val="24"/>
        </w:rPr>
      </w:pPr>
    </w:p>
    <w:tbl>
      <w:tblPr>
        <w:tblW w:w="2972"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2972"/>
      </w:tblGrid>
      <w:tr w:rsidR="002F574C" w:rsidRPr="00894BE3" w14:paraId="1CB7967D" w14:textId="77777777" w:rsidTr="00133514">
        <w:trPr>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cPr>
          <w:p w14:paraId="2A4463DB" w14:textId="77777777" w:rsidR="002F574C" w:rsidRPr="002B4501" w:rsidRDefault="00133514" w:rsidP="002668EA">
            <w:pPr>
              <w:keepNext/>
              <w:spacing w:before="120" w:after="120"/>
              <w:jc w:val="center"/>
              <w:outlineLvl w:val="0"/>
              <w:rPr>
                <w:rFonts w:ascii="Arial" w:hAnsi="Arial" w:cs="Arial"/>
                <w:b/>
                <w:bCs/>
                <w:kern w:val="36"/>
                <w:sz w:val="28"/>
                <w:szCs w:val="28"/>
              </w:rPr>
            </w:pPr>
            <w:r>
              <w:rPr>
                <w:rFonts w:ascii="Arial" w:hAnsi="Arial" w:cs="Arial"/>
                <w:b/>
                <w:bCs/>
                <w:kern w:val="36"/>
                <w:sz w:val="28"/>
                <w:szCs w:val="28"/>
              </w:rPr>
              <w:t>Š</w:t>
            </w:r>
            <w:r w:rsidR="002F574C">
              <w:rPr>
                <w:rFonts w:ascii="Arial" w:hAnsi="Arial" w:cs="Arial"/>
                <w:b/>
                <w:bCs/>
                <w:kern w:val="36"/>
                <w:sz w:val="28"/>
                <w:szCs w:val="28"/>
              </w:rPr>
              <w:t>kolení AML</w:t>
            </w:r>
          </w:p>
        </w:tc>
      </w:tr>
    </w:tbl>
    <w:p w14:paraId="4A14E94A" w14:textId="77777777" w:rsidR="00413AC5" w:rsidRPr="00416C16" w:rsidRDefault="00413AC5" w:rsidP="002F574C">
      <w:pPr>
        <w:spacing w:before="240" w:after="0" w:line="240" w:lineRule="auto"/>
        <w:jc w:val="both"/>
        <w:rPr>
          <w:rFonts w:ascii="Arial" w:hAnsi="Arial" w:cs="Arial"/>
          <w:b/>
          <w:bCs/>
          <w:sz w:val="24"/>
          <w:szCs w:val="24"/>
        </w:rPr>
      </w:pPr>
      <w:r w:rsidRPr="00416C16">
        <w:rPr>
          <w:rFonts w:ascii="Arial" w:hAnsi="Arial" w:cs="Arial"/>
          <w:sz w:val="24"/>
          <w:szCs w:val="24"/>
        </w:rPr>
        <w:t>Všichni bilancujeme úspěchy a případné nezdary v kalendářním roce 2025. Určitě převažují plusy…, ale dovolím</w:t>
      </w:r>
      <w:r w:rsidR="002F574C">
        <w:rPr>
          <w:rFonts w:ascii="Arial" w:hAnsi="Arial" w:cs="Arial"/>
          <w:sz w:val="24"/>
          <w:szCs w:val="24"/>
        </w:rPr>
        <w:t>e</w:t>
      </w:r>
      <w:r w:rsidRPr="00416C16">
        <w:rPr>
          <w:rFonts w:ascii="Arial" w:hAnsi="Arial" w:cs="Arial"/>
          <w:sz w:val="24"/>
          <w:szCs w:val="24"/>
        </w:rPr>
        <w:t xml:space="preserve"> si </w:t>
      </w:r>
      <w:r w:rsidR="002F574C">
        <w:rPr>
          <w:rFonts w:ascii="Arial" w:hAnsi="Arial" w:cs="Arial"/>
          <w:sz w:val="24"/>
          <w:szCs w:val="24"/>
        </w:rPr>
        <w:t>V</w:t>
      </w:r>
      <w:r w:rsidRPr="00416C16">
        <w:rPr>
          <w:rFonts w:ascii="Arial" w:hAnsi="Arial" w:cs="Arial"/>
          <w:sz w:val="24"/>
          <w:szCs w:val="24"/>
        </w:rPr>
        <w:t xml:space="preserve">ás upozornit na jednu povinnost – která se skutečně týká všech osob (FO i PO) podnikajících v našem oboru – „účetní“ jsou podle zákona o AML tzv. </w:t>
      </w:r>
      <w:r w:rsidRPr="00416C16">
        <w:rPr>
          <w:rFonts w:ascii="Arial" w:hAnsi="Arial" w:cs="Arial"/>
          <w:b/>
          <w:bCs/>
          <w:sz w:val="24"/>
          <w:szCs w:val="24"/>
        </w:rPr>
        <w:t>POVINNOU OSOBOU.</w:t>
      </w:r>
      <w:r w:rsidR="002F574C">
        <w:rPr>
          <w:rFonts w:ascii="Arial" w:hAnsi="Arial" w:cs="Arial"/>
          <w:b/>
          <w:bCs/>
          <w:sz w:val="24"/>
          <w:szCs w:val="24"/>
        </w:rPr>
        <w:t xml:space="preserve"> </w:t>
      </w:r>
      <w:r w:rsidRPr="00416C16">
        <w:rPr>
          <w:rFonts w:ascii="Arial" w:hAnsi="Arial" w:cs="Arial"/>
          <w:b/>
          <w:bCs/>
          <w:sz w:val="24"/>
          <w:szCs w:val="24"/>
        </w:rPr>
        <w:t>Krátce si vysvětlíme, co to znamená.</w:t>
      </w:r>
    </w:p>
    <w:p w14:paraId="1F469859" w14:textId="77777777" w:rsidR="00413AC5" w:rsidRPr="00416C16" w:rsidRDefault="00413AC5" w:rsidP="00413AC5">
      <w:pPr>
        <w:spacing w:before="120" w:after="0" w:line="240" w:lineRule="auto"/>
        <w:jc w:val="both"/>
        <w:rPr>
          <w:rFonts w:ascii="Arial" w:hAnsi="Arial" w:cs="Arial"/>
          <w:b/>
          <w:bCs/>
          <w:sz w:val="24"/>
          <w:szCs w:val="24"/>
        </w:rPr>
      </w:pPr>
      <w:r w:rsidRPr="00416C16">
        <w:rPr>
          <w:rFonts w:ascii="Arial" w:hAnsi="Arial" w:cs="Arial"/>
          <w:b/>
          <w:bCs/>
          <w:sz w:val="24"/>
          <w:szCs w:val="24"/>
        </w:rPr>
        <w:t>ZÁKON o AML</w:t>
      </w:r>
    </w:p>
    <w:p w14:paraId="724F475A" w14:textId="77777777" w:rsidR="00413AC5" w:rsidRPr="00416C16" w:rsidRDefault="00133514" w:rsidP="00413AC5">
      <w:pPr>
        <w:spacing w:before="120" w:after="0" w:line="240" w:lineRule="auto"/>
        <w:jc w:val="both"/>
        <w:rPr>
          <w:rFonts w:ascii="Arial" w:hAnsi="Arial" w:cs="Arial"/>
          <w:sz w:val="24"/>
          <w:szCs w:val="24"/>
        </w:rPr>
      </w:pPr>
      <w:r w:rsidRPr="0041416A">
        <w:rPr>
          <w:rFonts w:ascii="Arial" w:hAnsi="Arial" w:cs="Arial"/>
          <w:sz w:val="24"/>
          <w:szCs w:val="24"/>
        </w:rPr>
        <w:t>Zákon č. 253/2008 Sb., o některých opatřeních proti legalizaci výnosů z trestné činnosti a financování terorismu (AML), ve znění pozdějších předpisů,</w:t>
      </w:r>
      <w:r w:rsidR="00413AC5" w:rsidRPr="00416C16">
        <w:rPr>
          <w:rFonts w:ascii="Arial" w:hAnsi="Arial" w:cs="Arial"/>
          <w:sz w:val="24"/>
          <w:szCs w:val="24"/>
        </w:rPr>
        <w:t xml:space="preserve"> řeší, jaké úkony se musí provádět, aby se zabránilo zneužívání finančního systému k legalizaci výnosů z trestné činnosti a k financování terorismu a vytvořily se podmínky pro odhalování takového jednání. Zjednodušeně, jde o opatření proti praní špinavých peněz....</w:t>
      </w:r>
    </w:p>
    <w:p w14:paraId="66712A4D" w14:textId="77777777" w:rsidR="00413AC5" w:rsidRPr="00416C16" w:rsidRDefault="00413AC5" w:rsidP="00413AC5">
      <w:pPr>
        <w:spacing w:before="120" w:after="0" w:line="240" w:lineRule="auto"/>
        <w:jc w:val="both"/>
        <w:rPr>
          <w:rFonts w:ascii="Arial" w:hAnsi="Arial" w:cs="Arial"/>
          <w:b/>
          <w:bCs/>
          <w:sz w:val="24"/>
          <w:szCs w:val="24"/>
        </w:rPr>
      </w:pPr>
      <w:r w:rsidRPr="00416C16">
        <w:rPr>
          <w:rFonts w:ascii="Arial" w:hAnsi="Arial" w:cs="Arial"/>
          <w:b/>
          <w:bCs/>
          <w:sz w:val="24"/>
          <w:szCs w:val="24"/>
        </w:rPr>
        <w:t>POVINNOSTI OSOBY POVINNÉ</w:t>
      </w:r>
    </w:p>
    <w:p w14:paraId="1E70A750" w14:textId="77777777" w:rsidR="00413AC5" w:rsidRPr="00416C16" w:rsidRDefault="00413AC5" w:rsidP="00413AC5">
      <w:pPr>
        <w:tabs>
          <w:tab w:val="num" w:pos="720"/>
        </w:tabs>
        <w:spacing w:before="120" w:after="0" w:line="240" w:lineRule="auto"/>
        <w:jc w:val="both"/>
        <w:rPr>
          <w:rFonts w:ascii="Arial" w:hAnsi="Arial" w:cs="Arial"/>
          <w:sz w:val="24"/>
          <w:szCs w:val="24"/>
        </w:rPr>
      </w:pPr>
      <w:r w:rsidRPr="00416C16">
        <w:rPr>
          <w:rFonts w:ascii="Arial" w:hAnsi="Arial" w:cs="Arial"/>
          <w:sz w:val="24"/>
          <w:szCs w:val="24"/>
        </w:rPr>
        <w:t>Základní je registrace, tzv. „Oznámení o kontaktních osobách“, které se podává na Finanční analytický úřad prostřednictvím datové schránky do 30 dnů ode dne, kdy se dotčený subjekt stal povinnou osobou.</w:t>
      </w:r>
    </w:p>
    <w:p w14:paraId="62CF6BA5" w14:textId="77777777" w:rsidR="00413AC5" w:rsidRPr="00416C16" w:rsidRDefault="00413AC5" w:rsidP="00413AC5">
      <w:pPr>
        <w:tabs>
          <w:tab w:val="num" w:pos="720"/>
        </w:tabs>
        <w:spacing w:before="120" w:after="0" w:line="240" w:lineRule="auto"/>
        <w:jc w:val="both"/>
        <w:rPr>
          <w:rFonts w:ascii="Arial" w:hAnsi="Arial" w:cs="Arial"/>
          <w:sz w:val="24"/>
          <w:szCs w:val="24"/>
        </w:rPr>
      </w:pPr>
      <w:r w:rsidRPr="00416C16">
        <w:rPr>
          <w:rFonts w:ascii="Arial" w:hAnsi="Arial" w:cs="Arial"/>
          <w:sz w:val="24"/>
          <w:szCs w:val="24"/>
        </w:rPr>
        <w:t xml:space="preserve">Průběžně se sleduje, zda se u klientů neobjevil podezřelý obchod, který by bylo nutné oznámit… </w:t>
      </w:r>
    </w:p>
    <w:p w14:paraId="4A619300" w14:textId="77777777" w:rsidR="00413AC5" w:rsidRPr="00416C16" w:rsidRDefault="00413AC5" w:rsidP="00413AC5">
      <w:pPr>
        <w:spacing w:before="120" w:after="0" w:line="240" w:lineRule="auto"/>
        <w:jc w:val="both"/>
        <w:rPr>
          <w:rFonts w:ascii="Arial" w:hAnsi="Arial" w:cs="Arial"/>
          <w:sz w:val="24"/>
          <w:szCs w:val="24"/>
        </w:rPr>
      </w:pPr>
      <w:r w:rsidRPr="00416C16">
        <w:rPr>
          <w:rFonts w:ascii="Arial" w:hAnsi="Arial" w:cs="Arial"/>
          <w:sz w:val="24"/>
          <w:szCs w:val="24"/>
        </w:rPr>
        <w:t>Je proto povinností vytvořit si vlastní systém, kterým můžeme rozumět vnitropodnikovou směrnici obsahující postupy osoby povinné: Organizační a řídící schéma, Způsob identifikace klientů a jejich kategorizace, Metodika kontroly klientů a související vyhodnocení rizik, Vnitřní oznamovací systém atd.</w:t>
      </w:r>
    </w:p>
    <w:p w14:paraId="1C513CB8" w14:textId="77777777" w:rsidR="00413AC5" w:rsidRPr="00416C16" w:rsidRDefault="00413AC5" w:rsidP="00413AC5">
      <w:pPr>
        <w:spacing w:before="120" w:after="0" w:line="240" w:lineRule="auto"/>
        <w:jc w:val="both"/>
        <w:rPr>
          <w:rFonts w:ascii="Arial" w:hAnsi="Arial" w:cs="Arial"/>
          <w:b/>
          <w:bCs/>
          <w:sz w:val="24"/>
          <w:szCs w:val="24"/>
        </w:rPr>
      </w:pPr>
      <w:r w:rsidRPr="00416C16">
        <w:rPr>
          <w:rFonts w:ascii="Arial" w:hAnsi="Arial" w:cs="Arial"/>
          <w:b/>
          <w:bCs/>
          <w:sz w:val="24"/>
          <w:szCs w:val="24"/>
        </w:rPr>
        <w:t>ŠKOLENÍ</w:t>
      </w:r>
    </w:p>
    <w:p w14:paraId="739330E3" w14:textId="77777777" w:rsidR="002F574C" w:rsidRPr="0041416A" w:rsidRDefault="002F574C" w:rsidP="002F574C">
      <w:pPr>
        <w:spacing w:before="120" w:after="0" w:line="240" w:lineRule="auto"/>
        <w:jc w:val="both"/>
        <w:rPr>
          <w:rFonts w:ascii="Arial" w:hAnsi="Arial" w:cs="Arial"/>
          <w:sz w:val="24"/>
          <w:szCs w:val="24"/>
        </w:rPr>
      </w:pPr>
      <w:r w:rsidRPr="0041416A">
        <w:rPr>
          <w:rFonts w:ascii="Arial" w:hAnsi="Arial" w:cs="Arial"/>
          <w:sz w:val="24"/>
          <w:szCs w:val="24"/>
        </w:rPr>
        <w:t xml:space="preserve">Školení je povinné a týká se podle § 23 zákona o AML zaměstnanců, ale také jakýchkoliv třetích osob, se kterými osoba povinná spolupracuje, pokud se tyto osoby mohou při výkonu své činnosti setkat s podezřelými obchody. Proto si zkontrolujte, nemáte-li zaměstnance, že jste opravdu </w:t>
      </w:r>
      <w:r w:rsidRPr="0041416A">
        <w:rPr>
          <w:rFonts w:ascii="Arial" w:hAnsi="Arial" w:cs="Arial"/>
          <w:b/>
          <w:bCs/>
          <w:sz w:val="24"/>
          <w:szCs w:val="24"/>
        </w:rPr>
        <w:t xml:space="preserve">„nikdy“ </w:t>
      </w:r>
      <w:r w:rsidRPr="0041416A">
        <w:rPr>
          <w:rFonts w:ascii="Arial" w:hAnsi="Arial" w:cs="Arial"/>
          <w:sz w:val="24"/>
          <w:szCs w:val="24"/>
        </w:rPr>
        <w:t>nekonzultovali nějaké obchodní (účetní) případy jakéhokoliv svého klienta například s advokátem, auditorem, bankou, daňovým poradcem, makléřem, účetní firmou, znalcem aj.</w:t>
      </w:r>
    </w:p>
    <w:p w14:paraId="70C770B1" w14:textId="77777777" w:rsidR="002F574C" w:rsidRDefault="002F574C" w:rsidP="002F574C">
      <w:pPr>
        <w:spacing w:before="120" w:after="0" w:line="240" w:lineRule="auto"/>
        <w:jc w:val="both"/>
        <w:rPr>
          <w:rFonts w:ascii="Arial" w:hAnsi="Arial" w:cs="Arial"/>
          <w:sz w:val="24"/>
          <w:szCs w:val="24"/>
        </w:rPr>
      </w:pPr>
      <w:r w:rsidRPr="0041416A">
        <w:rPr>
          <w:rFonts w:ascii="Arial" w:hAnsi="Arial" w:cs="Arial"/>
          <w:sz w:val="24"/>
          <w:szCs w:val="24"/>
        </w:rPr>
        <w:t>Školení musí být osobou povinnou zajištěno nejméně jedenkrát v průběhu 12 kalendářních měsíců („každoročně!“).</w:t>
      </w:r>
    </w:p>
    <w:p w14:paraId="2E3B3CCC" w14:textId="77777777" w:rsidR="002F574C" w:rsidRPr="0041416A" w:rsidRDefault="002F574C" w:rsidP="002F574C">
      <w:pPr>
        <w:spacing w:before="120" w:after="0" w:line="240" w:lineRule="auto"/>
        <w:jc w:val="both"/>
        <w:rPr>
          <w:rFonts w:ascii="Arial" w:hAnsi="Arial" w:cs="Arial"/>
          <w:b/>
          <w:bCs/>
          <w:sz w:val="24"/>
          <w:szCs w:val="24"/>
        </w:rPr>
      </w:pPr>
      <w:r w:rsidRPr="0041416A">
        <w:rPr>
          <w:rFonts w:ascii="Arial" w:hAnsi="Arial" w:cs="Arial"/>
          <w:b/>
          <w:bCs/>
          <w:sz w:val="24"/>
          <w:szCs w:val="24"/>
        </w:rPr>
        <w:t>Jaké povinnosti má OSVČ, například účetní?</w:t>
      </w:r>
    </w:p>
    <w:p w14:paraId="319839BF" w14:textId="77777777" w:rsidR="002F574C" w:rsidRPr="0041416A" w:rsidRDefault="002F574C" w:rsidP="002F574C">
      <w:pPr>
        <w:spacing w:before="120" w:after="0" w:line="240" w:lineRule="auto"/>
        <w:jc w:val="both"/>
        <w:rPr>
          <w:rFonts w:ascii="Arial" w:hAnsi="Arial" w:cs="Arial"/>
          <w:sz w:val="24"/>
          <w:szCs w:val="24"/>
        </w:rPr>
      </w:pPr>
      <w:r w:rsidRPr="0041416A">
        <w:rPr>
          <w:rFonts w:ascii="Arial" w:hAnsi="Arial" w:cs="Arial"/>
          <w:sz w:val="24"/>
          <w:szCs w:val="24"/>
        </w:rPr>
        <w:t xml:space="preserve">„Sama sebe neškolí“…, ale musí samozřejmě splnit všechny výše uvedené povinnosti dané zákonem o AML. Doplníme si, že „správci AML“ (například FAÚ) předpokládají, </w:t>
      </w:r>
      <w:r w:rsidRPr="0041416A">
        <w:rPr>
          <w:rFonts w:ascii="Arial" w:hAnsi="Arial" w:cs="Arial"/>
          <w:sz w:val="24"/>
          <w:szCs w:val="24"/>
        </w:rPr>
        <w:lastRenderedPageBreak/>
        <w:t>že osoby povinné mají potřebné znalosti AML a jsou schopny je prokázat (interními dokumenty, směrnicí) – a ideálním důkazním prostředkem je pravidelně absolvované školení!</w:t>
      </w:r>
    </w:p>
    <w:p w14:paraId="37EC33D9" w14:textId="77777777" w:rsidR="00413AC5" w:rsidRPr="00416C16" w:rsidRDefault="00413AC5" w:rsidP="00413AC5">
      <w:pPr>
        <w:spacing w:before="120" w:after="0" w:line="240" w:lineRule="auto"/>
        <w:jc w:val="both"/>
        <w:rPr>
          <w:rFonts w:ascii="Arial" w:hAnsi="Arial" w:cs="Arial"/>
          <w:b/>
          <w:bCs/>
          <w:sz w:val="24"/>
          <w:szCs w:val="24"/>
        </w:rPr>
      </w:pPr>
      <w:r w:rsidRPr="00416C16">
        <w:rPr>
          <w:rFonts w:ascii="Arial" w:hAnsi="Arial" w:cs="Arial"/>
          <w:b/>
          <w:bCs/>
          <w:sz w:val="24"/>
          <w:szCs w:val="24"/>
        </w:rPr>
        <w:t>ŘEŠENÍ?</w:t>
      </w:r>
    </w:p>
    <w:p w14:paraId="7B8DCF0A" w14:textId="77777777" w:rsidR="00413AC5" w:rsidRPr="00416C16" w:rsidRDefault="00413AC5" w:rsidP="00413AC5">
      <w:pPr>
        <w:spacing w:before="120" w:after="0" w:line="240" w:lineRule="auto"/>
        <w:jc w:val="both"/>
        <w:rPr>
          <w:rFonts w:ascii="Arial" w:hAnsi="Arial" w:cs="Arial"/>
          <w:b/>
          <w:bCs/>
          <w:sz w:val="24"/>
          <w:szCs w:val="24"/>
        </w:rPr>
      </w:pPr>
      <w:r w:rsidRPr="00416C16">
        <w:rPr>
          <w:rFonts w:ascii="Arial" w:hAnsi="Arial" w:cs="Arial"/>
          <w:b/>
          <w:bCs/>
          <w:sz w:val="24"/>
          <w:szCs w:val="24"/>
        </w:rPr>
        <w:t>Je velmi jednoduché, využijete nabízenou přednášku, ve které se dozvíte vše potřebné!</w:t>
      </w:r>
    </w:p>
    <w:p w14:paraId="0A4CB037" w14:textId="77777777" w:rsidR="00413AC5" w:rsidRPr="00416C16" w:rsidRDefault="00413AC5" w:rsidP="00413AC5">
      <w:pPr>
        <w:spacing w:before="120" w:after="0" w:line="240" w:lineRule="auto"/>
        <w:jc w:val="both"/>
        <w:rPr>
          <w:rFonts w:ascii="Arial" w:hAnsi="Arial" w:cs="Arial"/>
          <w:sz w:val="24"/>
          <w:szCs w:val="24"/>
        </w:rPr>
      </w:pPr>
      <w:r w:rsidRPr="00416C16">
        <w:rPr>
          <w:rFonts w:ascii="Arial" w:hAnsi="Arial" w:cs="Arial"/>
          <w:sz w:val="24"/>
          <w:szCs w:val="24"/>
        </w:rPr>
        <w:t>Získáte přístup k VIDEU, které můžete prostudovat opakovaně a také písemné materiály.</w:t>
      </w:r>
    </w:p>
    <w:p w14:paraId="3B10F1F1" w14:textId="77777777" w:rsidR="00413AC5" w:rsidRPr="00416C16" w:rsidRDefault="00413AC5" w:rsidP="00413AC5">
      <w:pPr>
        <w:spacing w:before="120" w:after="0" w:line="240" w:lineRule="auto"/>
        <w:jc w:val="both"/>
        <w:rPr>
          <w:rFonts w:ascii="Arial" w:hAnsi="Arial" w:cs="Arial"/>
          <w:sz w:val="24"/>
          <w:szCs w:val="24"/>
        </w:rPr>
      </w:pPr>
      <w:r w:rsidRPr="00416C16">
        <w:rPr>
          <w:rFonts w:ascii="Arial" w:hAnsi="Arial" w:cs="Arial"/>
          <w:sz w:val="24"/>
          <w:szCs w:val="24"/>
        </w:rPr>
        <w:t>Jednoduše proškolíte své zaměstnance: stačí, když si pečlivě poslechnou VIDEO Přednášku, vyhotovíte jmenný seznam, účastníci se podepíší...</w:t>
      </w:r>
    </w:p>
    <w:p w14:paraId="141E7ABA" w14:textId="77777777" w:rsidR="00413AC5" w:rsidRDefault="00413AC5" w:rsidP="00413AC5">
      <w:pPr>
        <w:spacing w:before="120" w:after="0" w:line="240" w:lineRule="auto"/>
        <w:jc w:val="both"/>
        <w:rPr>
          <w:rFonts w:ascii="Arial" w:hAnsi="Arial" w:cs="Arial"/>
          <w:sz w:val="24"/>
          <w:szCs w:val="24"/>
        </w:rPr>
      </w:pPr>
      <w:r w:rsidRPr="00416C16">
        <w:rPr>
          <w:rFonts w:ascii="Arial" w:hAnsi="Arial" w:cs="Arial"/>
          <w:sz w:val="24"/>
          <w:szCs w:val="24"/>
        </w:rPr>
        <w:t xml:space="preserve">Vše snadno jakékoliv kontrole doložíte, neboť obdržíte od </w:t>
      </w:r>
      <w:r w:rsidR="00133514">
        <w:rPr>
          <w:rFonts w:ascii="Arial" w:hAnsi="Arial" w:cs="Arial"/>
          <w:sz w:val="24"/>
          <w:szCs w:val="24"/>
        </w:rPr>
        <w:t xml:space="preserve">společnosti </w:t>
      </w:r>
      <w:proofErr w:type="spellStart"/>
      <w:r w:rsidRPr="00416C16">
        <w:rPr>
          <w:rFonts w:ascii="Arial" w:hAnsi="Arial" w:cs="Arial"/>
          <w:sz w:val="24"/>
          <w:szCs w:val="24"/>
        </w:rPr>
        <w:t>D</w:t>
      </w:r>
      <w:r w:rsidR="00133514">
        <w:rPr>
          <w:rFonts w:ascii="Arial" w:hAnsi="Arial" w:cs="Arial"/>
          <w:sz w:val="24"/>
          <w:szCs w:val="24"/>
        </w:rPr>
        <w:t>émonia</w:t>
      </w:r>
      <w:proofErr w:type="spellEnd"/>
      <w:r w:rsidR="00133514">
        <w:rPr>
          <w:rFonts w:ascii="Arial" w:hAnsi="Arial" w:cs="Arial"/>
          <w:sz w:val="24"/>
          <w:szCs w:val="24"/>
        </w:rPr>
        <w:t xml:space="preserve"> s.r.o.</w:t>
      </w:r>
      <w:r w:rsidRPr="00416C16">
        <w:rPr>
          <w:rFonts w:ascii="Arial" w:hAnsi="Arial" w:cs="Arial"/>
          <w:sz w:val="24"/>
          <w:szCs w:val="24"/>
        </w:rPr>
        <w:t xml:space="preserve"> fakturu a přístupové kódy, více k prokázání nepotřebujete!</w:t>
      </w:r>
    </w:p>
    <w:p w14:paraId="7056F2AE" w14:textId="77777777" w:rsidR="00413AC5" w:rsidRPr="00CD2A73" w:rsidRDefault="00413AC5" w:rsidP="00413AC5">
      <w:pPr>
        <w:spacing w:before="120" w:after="0" w:line="240" w:lineRule="auto"/>
        <w:jc w:val="both"/>
        <w:rPr>
          <w:rFonts w:ascii="Arial" w:hAnsi="Arial" w:cs="Arial"/>
          <w:b/>
          <w:bCs/>
          <w:sz w:val="24"/>
          <w:szCs w:val="24"/>
        </w:rPr>
      </w:pPr>
      <w:proofErr w:type="spellStart"/>
      <w:r w:rsidRPr="00CD2A73">
        <w:rPr>
          <w:rFonts w:ascii="Arial" w:hAnsi="Arial" w:cs="Arial"/>
          <w:b/>
          <w:bCs/>
          <w:sz w:val="24"/>
          <w:szCs w:val="24"/>
        </w:rPr>
        <w:t>Videopřednášku</w:t>
      </w:r>
      <w:proofErr w:type="spellEnd"/>
      <w:r w:rsidRPr="00CD2A73">
        <w:rPr>
          <w:rFonts w:ascii="Arial" w:hAnsi="Arial" w:cs="Arial"/>
          <w:b/>
          <w:bCs/>
          <w:sz w:val="24"/>
          <w:szCs w:val="24"/>
        </w:rPr>
        <w:t xml:space="preserve"> najdete na našem webu </w:t>
      </w:r>
      <w:hyperlink r:id="rId8" w:history="1">
        <w:r w:rsidRPr="00CD2A73">
          <w:rPr>
            <w:rStyle w:val="Hypertextovodkaz"/>
            <w:rFonts w:ascii="Arial" w:hAnsi="Arial" w:cs="Arial"/>
            <w:b/>
            <w:bCs/>
            <w:color w:val="auto"/>
            <w:sz w:val="24"/>
            <w:szCs w:val="24"/>
            <w:u w:val="none"/>
          </w:rPr>
          <w:t>www.demonia.cz</w:t>
        </w:r>
      </w:hyperlink>
    </w:p>
    <w:p w14:paraId="52A8F77E" w14:textId="77777777" w:rsidR="00413AC5" w:rsidRPr="00416C16" w:rsidRDefault="00413AC5" w:rsidP="00413AC5">
      <w:pPr>
        <w:spacing w:before="120" w:after="0" w:line="240" w:lineRule="auto"/>
        <w:jc w:val="both"/>
        <w:rPr>
          <w:rFonts w:ascii="Arial" w:hAnsi="Arial" w:cs="Arial"/>
          <w:sz w:val="24"/>
          <w:szCs w:val="24"/>
        </w:rPr>
      </w:pPr>
    </w:p>
    <w:tbl>
      <w:tblPr>
        <w:tblW w:w="3823" w:type="dxa"/>
        <w:jc w:val="center"/>
        <w:tblBorders>
          <w:top w:val="single" w:sz="4" w:space="0" w:color="auto"/>
          <w:left w:val="single" w:sz="4" w:space="0" w:color="auto"/>
          <w:bottom w:val="single" w:sz="4" w:space="0" w:color="auto"/>
          <w:right w:val="single" w:sz="4" w:space="0" w:color="auto"/>
        </w:tblBorders>
        <w:shd w:val="clear" w:color="auto" w:fill="D9D9D9"/>
        <w:tblCellMar>
          <w:left w:w="70" w:type="dxa"/>
          <w:right w:w="70" w:type="dxa"/>
        </w:tblCellMar>
        <w:tblLook w:val="04A0" w:firstRow="1" w:lastRow="0" w:firstColumn="1" w:lastColumn="0" w:noHBand="0" w:noVBand="1"/>
      </w:tblPr>
      <w:tblGrid>
        <w:gridCol w:w="3823"/>
      </w:tblGrid>
      <w:tr w:rsidR="00CD2A73" w:rsidRPr="00894BE3" w14:paraId="1BF619BE" w14:textId="77777777" w:rsidTr="00CD2A73">
        <w:trPr>
          <w:jc w:val="center"/>
        </w:trPr>
        <w:tc>
          <w:tcPr>
            <w:tcW w:w="3823" w:type="dxa"/>
            <w:tcBorders>
              <w:top w:val="single" w:sz="4" w:space="0" w:color="auto"/>
              <w:left w:val="single" w:sz="4" w:space="0" w:color="auto"/>
              <w:bottom w:val="single" w:sz="4" w:space="0" w:color="auto"/>
              <w:right w:val="single" w:sz="4" w:space="0" w:color="auto"/>
            </w:tcBorders>
            <w:shd w:val="clear" w:color="auto" w:fill="D9D9D9"/>
          </w:tcPr>
          <w:p w14:paraId="372B8766" w14:textId="77777777" w:rsidR="00CD2A73" w:rsidRPr="002B4501" w:rsidRDefault="00CD2A73" w:rsidP="00F13714">
            <w:pPr>
              <w:keepNext/>
              <w:spacing w:before="120" w:after="120"/>
              <w:jc w:val="center"/>
              <w:outlineLvl w:val="0"/>
              <w:rPr>
                <w:rFonts w:ascii="Arial" w:hAnsi="Arial" w:cs="Arial"/>
                <w:b/>
                <w:bCs/>
                <w:kern w:val="36"/>
                <w:sz w:val="28"/>
                <w:szCs w:val="28"/>
              </w:rPr>
            </w:pPr>
            <w:r w:rsidRPr="00CD2A73">
              <w:rPr>
                <w:rFonts w:ascii="Arial" w:hAnsi="Arial" w:cs="Arial"/>
                <w:b/>
                <w:bCs/>
                <w:sz w:val="28"/>
                <w:szCs w:val="28"/>
              </w:rPr>
              <w:t>T</w:t>
            </w:r>
            <w:r>
              <w:rPr>
                <w:rFonts w:ascii="Arial" w:hAnsi="Arial" w:cs="Arial"/>
                <w:b/>
                <w:bCs/>
                <w:sz w:val="28"/>
                <w:szCs w:val="28"/>
              </w:rPr>
              <w:t>est:</w:t>
            </w:r>
            <w:r w:rsidRPr="00CD2A73">
              <w:rPr>
                <w:rFonts w:ascii="Arial" w:hAnsi="Arial" w:cs="Arial"/>
                <w:b/>
                <w:bCs/>
                <w:sz w:val="28"/>
                <w:szCs w:val="28"/>
              </w:rPr>
              <w:t xml:space="preserve"> „Umíte AML“?</w:t>
            </w:r>
          </w:p>
        </w:tc>
      </w:tr>
    </w:tbl>
    <w:p w14:paraId="4B463EA7" w14:textId="77777777" w:rsidR="00CD2A73" w:rsidRPr="00CD2A73" w:rsidRDefault="00CD2A73" w:rsidP="00CD2A73">
      <w:pPr>
        <w:spacing w:before="240" w:after="0" w:line="240" w:lineRule="auto"/>
        <w:jc w:val="both"/>
        <w:rPr>
          <w:rFonts w:ascii="Arial" w:hAnsi="Arial" w:cs="Arial"/>
          <w:sz w:val="24"/>
          <w:szCs w:val="24"/>
        </w:rPr>
      </w:pPr>
      <w:r w:rsidRPr="00CD2A73">
        <w:rPr>
          <w:rFonts w:ascii="Arial" w:hAnsi="Arial" w:cs="Arial"/>
          <w:sz w:val="24"/>
          <w:szCs w:val="24"/>
        </w:rPr>
        <w:t xml:space="preserve">Připravili jsme pro vás jednoduchý test, deset otázek a ke každé tři odpovědi s tím, že správná je ohodnocena </w:t>
      </w:r>
      <w:r w:rsidRPr="00CD2A73">
        <w:rPr>
          <w:rFonts w:ascii="Arial" w:hAnsi="Arial" w:cs="Arial"/>
          <w:b/>
          <w:bCs/>
          <w:sz w:val="24"/>
          <w:szCs w:val="24"/>
        </w:rPr>
        <w:t>2</w:t>
      </w:r>
      <w:r w:rsidRPr="00CD2A73">
        <w:rPr>
          <w:rFonts w:ascii="Arial" w:hAnsi="Arial" w:cs="Arial"/>
          <w:sz w:val="24"/>
          <w:szCs w:val="24"/>
        </w:rPr>
        <w:t xml:space="preserve"> body, nepřesná </w:t>
      </w:r>
      <w:r w:rsidRPr="00CD2A73">
        <w:rPr>
          <w:rFonts w:ascii="Arial" w:hAnsi="Arial" w:cs="Arial"/>
          <w:b/>
          <w:bCs/>
          <w:sz w:val="24"/>
          <w:szCs w:val="24"/>
        </w:rPr>
        <w:t>1</w:t>
      </w:r>
      <w:r w:rsidRPr="00CD2A73">
        <w:rPr>
          <w:rFonts w:ascii="Arial" w:hAnsi="Arial" w:cs="Arial"/>
          <w:sz w:val="24"/>
          <w:szCs w:val="24"/>
        </w:rPr>
        <w:t xml:space="preserve"> bodem a za třetí chybnou nezískáte </w:t>
      </w:r>
      <w:r w:rsidRPr="00CD2A73">
        <w:rPr>
          <w:rFonts w:ascii="Arial" w:hAnsi="Arial" w:cs="Arial"/>
          <w:b/>
          <w:bCs/>
          <w:sz w:val="24"/>
          <w:szCs w:val="24"/>
        </w:rPr>
        <w:t xml:space="preserve">žádný </w:t>
      </w:r>
      <w:r w:rsidRPr="00CD2A73">
        <w:rPr>
          <w:rFonts w:ascii="Arial" w:hAnsi="Arial" w:cs="Arial"/>
          <w:sz w:val="24"/>
          <w:szCs w:val="24"/>
        </w:rPr>
        <w:t>bod.</w:t>
      </w:r>
    </w:p>
    <w:p w14:paraId="60DE6216" w14:textId="77777777" w:rsidR="00CD2A73" w:rsidRPr="00CD2A73" w:rsidRDefault="00CD2A73" w:rsidP="00CD2A73">
      <w:pPr>
        <w:spacing w:before="120" w:after="0" w:line="240" w:lineRule="auto"/>
        <w:jc w:val="both"/>
        <w:rPr>
          <w:rFonts w:ascii="Arial" w:hAnsi="Arial" w:cs="Arial"/>
          <w:sz w:val="24"/>
          <w:szCs w:val="24"/>
        </w:rPr>
      </w:pPr>
      <w:r w:rsidRPr="00CD2A73">
        <w:rPr>
          <w:rFonts w:ascii="Arial" w:hAnsi="Arial" w:cs="Arial"/>
          <w:sz w:val="24"/>
          <w:szCs w:val="24"/>
        </w:rPr>
        <w:t>Jedná se o velmi jednoduché otázky i odpovědi, které vám potvrdí, jestli se v problematice AML orientujete, zda zvládnete teorii uvést do praxe.</w:t>
      </w:r>
    </w:p>
    <w:p w14:paraId="4E65C287" w14:textId="77777777" w:rsidR="00CD2A73" w:rsidRPr="00CD2A73" w:rsidRDefault="00CD2A73" w:rsidP="00CD2A73">
      <w:pPr>
        <w:spacing w:before="120" w:after="0" w:line="240" w:lineRule="auto"/>
        <w:jc w:val="both"/>
        <w:rPr>
          <w:rFonts w:ascii="Arial" w:hAnsi="Arial" w:cs="Arial"/>
          <w:sz w:val="24"/>
          <w:szCs w:val="24"/>
        </w:rPr>
      </w:pPr>
      <w:r w:rsidRPr="00CD2A73">
        <w:rPr>
          <w:rFonts w:ascii="Arial" w:hAnsi="Arial" w:cs="Arial"/>
          <w:sz w:val="24"/>
          <w:szCs w:val="24"/>
        </w:rPr>
        <w:t>Uvádíme též krátké vyhodnocení s odkazy na konkrétní paragrafy zákona o AML, není nutný podrobný rozbor, protože všechna témata jsou vysvětlena v konkrétních kapitolách přednášky, kterou si můžete objednat na našich webových stránkách www.demonia.cz</w:t>
      </w:r>
    </w:p>
    <w:p w14:paraId="30E49B65"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OTÁZKY</w:t>
      </w:r>
    </w:p>
    <w:p w14:paraId="4D2A502D"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1. Kdo je osoba povinná? </w:t>
      </w:r>
    </w:p>
    <w:p w14:paraId="6B52AA0F" w14:textId="77777777" w:rsidR="00CD2A73" w:rsidRPr="00CD2A73" w:rsidRDefault="00CD2A73" w:rsidP="00CD2A73">
      <w:pPr>
        <w:pStyle w:val="Odstavecseseznamem"/>
        <w:numPr>
          <w:ilvl w:val="0"/>
          <w:numId w:val="31"/>
        </w:numPr>
        <w:spacing w:before="120" w:after="0" w:line="240" w:lineRule="auto"/>
        <w:jc w:val="both"/>
        <w:rPr>
          <w:rFonts w:ascii="Arial" w:hAnsi="Arial" w:cs="Arial"/>
          <w:sz w:val="24"/>
          <w:szCs w:val="24"/>
        </w:rPr>
      </w:pPr>
      <w:r w:rsidRPr="00CD2A73">
        <w:rPr>
          <w:rFonts w:ascii="Arial" w:hAnsi="Arial" w:cs="Arial"/>
          <w:sz w:val="24"/>
          <w:szCs w:val="24"/>
        </w:rPr>
        <w:t>Osobou povinnou je každá fyzická nebo právnická osoba, která vykonává činnost taxativně (!) popsanou v zákoně AML zákoně, není podstatné, jestli je tato vykonávána jako hlavní nebo vedlejší aktivita.</w:t>
      </w:r>
    </w:p>
    <w:p w14:paraId="5D52E7E0" w14:textId="77777777" w:rsidR="00CD2A73" w:rsidRPr="00CD2A73" w:rsidRDefault="00CD2A73" w:rsidP="00CD2A73">
      <w:pPr>
        <w:pStyle w:val="Odstavecseseznamem"/>
        <w:numPr>
          <w:ilvl w:val="0"/>
          <w:numId w:val="31"/>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Osobou povinnou je osoba, jejíž hlavní činností je poskytování finančních nebo poradenských služeb uvedených v AML zákoně.</w:t>
      </w:r>
    </w:p>
    <w:p w14:paraId="509661E7" w14:textId="77777777" w:rsidR="00CD2A73" w:rsidRPr="00CD2A73" w:rsidRDefault="00CD2A73" w:rsidP="00CD2A73">
      <w:pPr>
        <w:pStyle w:val="Odstavecseseznamem"/>
        <w:numPr>
          <w:ilvl w:val="0"/>
          <w:numId w:val="31"/>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Osobou povinnou je subjekt určený FAÚ nebo Komorou auditorů, protože se jedná o specifickou kontrolní činnost.</w:t>
      </w:r>
    </w:p>
    <w:p w14:paraId="3436B97B"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10931F1C">
          <v:rect id="_x0000_i1025" style="width:0;height:1.5pt" o:hralign="center" o:hrstd="t" o:hr="t" fillcolor="#a0a0a0" stroked="f"/>
        </w:pict>
      </w:r>
    </w:p>
    <w:p w14:paraId="32766001"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2. Rozsah AML, resp. povinností fyzické a právnické osoby jsou jiné, u fyzické osoby je jich podstatně méně.</w:t>
      </w:r>
    </w:p>
    <w:p w14:paraId="024DC24F" w14:textId="77777777" w:rsidR="00CD2A73" w:rsidRPr="00CD2A73" w:rsidRDefault="00CD2A73" w:rsidP="00CD2A73">
      <w:pPr>
        <w:pStyle w:val="Odstavecseseznamem"/>
        <w:numPr>
          <w:ilvl w:val="0"/>
          <w:numId w:val="34"/>
        </w:numPr>
        <w:spacing w:before="120" w:after="0" w:line="240" w:lineRule="auto"/>
        <w:jc w:val="both"/>
        <w:rPr>
          <w:rFonts w:ascii="Arial" w:hAnsi="Arial" w:cs="Arial"/>
          <w:sz w:val="24"/>
          <w:szCs w:val="24"/>
        </w:rPr>
      </w:pPr>
      <w:r w:rsidRPr="00CD2A73">
        <w:rPr>
          <w:rFonts w:ascii="Arial" w:hAnsi="Arial" w:cs="Arial"/>
          <w:sz w:val="24"/>
          <w:szCs w:val="24"/>
        </w:rPr>
        <w:t>Fyzické osoby mají shodné povinnosti, ale mohou v zákoně o AML v popsaných případech využít zjednodušené postupy.</w:t>
      </w:r>
    </w:p>
    <w:p w14:paraId="7C241029" w14:textId="77777777" w:rsidR="00CD2A73" w:rsidRPr="00CD2A73" w:rsidRDefault="00CD2A73" w:rsidP="00CD2A73">
      <w:pPr>
        <w:pStyle w:val="Odstavecseseznamem"/>
        <w:numPr>
          <w:ilvl w:val="0"/>
          <w:numId w:val="34"/>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Není mezi nimi v zásadě rozdíl, důležitý je typ vykonávané činnosti a rizikovost klienta či obchodu.</w:t>
      </w:r>
    </w:p>
    <w:p w14:paraId="0E8CEF55" w14:textId="77777777" w:rsidR="00CD2A73" w:rsidRPr="00CD2A73" w:rsidRDefault="00CD2A73" w:rsidP="00CD2A73">
      <w:pPr>
        <w:pStyle w:val="Odstavecseseznamem"/>
        <w:numPr>
          <w:ilvl w:val="0"/>
          <w:numId w:val="34"/>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lastRenderedPageBreak/>
        <w:t>Právnické osoby mají samozřejmě vždy širší AML povinnosti než osoby fyzické.</w:t>
      </w:r>
    </w:p>
    <w:p w14:paraId="4FC652CA"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771D292B">
          <v:rect id="_x0000_i1026" style="width:0;height:1.5pt" o:hralign="center" o:hrstd="t" o:hr="t" fillcolor="#a0a0a0" stroked="f"/>
        </w:pict>
      </w:r>
    </w:p>
    <w:p w14:paraId="0662F118"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3. Jak probíhá registrace subjektu jako osoby povinné?</w:t>
      </w:r>
    </w:p>
    <w:p w14:paraId="1CC7D3CD" w14:textId="77777777" w:rsidR="00CD2A73" w:rsidRPr="00CD2A73" w:rsidRDefault="00CD2A73" w:rsidP="00CD2A73">
      <w:pPr>
        <w:pStyle w:val="Odstavecseseznamem"/>
        <w:numPr>
          <w:ilvl w:val="0"/>
          <w:numId w:val="36"/>
        </w:numPr>
        <w:spacing w:before="120" w:after="0" w:line="240" w:lineRule="auto"/>
        <w:jc w:val="both"/>
        <w:rPr>
          <w:rFonts w:ascii="Arial" w:hAnsi="Arial" w:cs="Arial"/>
          <w:sz w:val="24"/>
          <w:szCs w:val="24"/>
        </w:rPr>
      </w:pPr>
      <w:r w:rsidRPr="00CD2A73">
        <w:rPr>
          <w:rFonts w:ascii="Arial" w:hAnsi="Arial" w:cs="Arial"/>
          <w:sz w:val="24"/>
          <w:szCs w:val="24"/>
        </w:rPr>
        <w:t>Registrace osoby povinné se provede zápisem do živnostenského rejstříku.</w:t>
      </w:r>
    </w:p>
    <w:p w14:paraId="39152E26" w14:textId="77777777" w:rsidR="00CD2A73" w:rsidRPr="00CD2A73" w:rsidRDefault="00CD2A73" w:rsidP="00CD2A73">
      <w:pPr>
        <w:pStyle w:val="Odstavecseseznamem"/>
        <w:numPr>
          <w:ilvl w:val="0"/>
          <w:numId w:val="36"/>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Osoba povinná je povinna určit a oznámit FAÚ kontaktní osobu, a to bez zbytečného odkladu po vzniku této povinnosti, pokud tak stanoví AML zákon.</w:t>
      </w:r>
    </w:p>
    <w:p w14:paraId="7C983700" w14:textId="77777777" w:rsidR="00CD2A73" w:rsidRPr="00CD2A73" w:rsidRDefault="00CD2A73" w:rsidP="00CD2A73">
      <w:pPr>
        <w:pStyle w:val="Odstavecseseznamem"/>
        <w:numPr>
          <w:ilvl w:val="0"/>
          <w:numId w:val="36"/>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Tato</w:t>
      </w:r>
      <w:r w:rsidRPr="00CD2A73">
        <w:rPr>
          <w:rFonts w:ascii="Arial" w:hAnsi="Arial" w:cs="Arial"/>
          <w:b/>
          <w:bCs/>
          <w:sz w:val="24"/>
          <w:szCs w:val="24"/>
        </w:rPr>
        <w:t xml:space="preserve"> r</w:t>
      </w:r>
      <w:r w:rsidRPr="00CD2A73">
        <w:rPr>
          <w:rFonts w:ascii="Arial" w:hAnsi="Arial" w:cs="Arial"/>
          <w:sz w:val="24"/>
          <w:szCs w:val="24"/>
        </w:rPr>
        <w:t>egistrace probíhá automaticky, oznámení kontaktní osoby je doporučené, lhůta je 15 dnů.</w:t>
      </w:r>
    </w:p>
    <w:p w14:paraId="7682FAF9"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34C15912">
          <v:rect id="_x0000_i1027" style="width:0;height:1.5pt" o:hralign="center" o:hrstd="t" o:hr="t" fillcolor="#a0a0a0" stroked="f"/>
        </w:pict>
      </w:r>
    </w:p>
    <w:p w14:paraId="19E32BF4"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4. Kdy probíhá identifikace klienta?</w:t>
      </w:r>
    </w:p>
    <w:p w14:paraId="3B19EF1B" w14:textId="77777777" w:rsidR="00CD2A73" w:rsidRPr="00CD2A73" w:rsidRDefault="00CD2A73" w:rsidP="00CD2A73">
      <w:pPr>
        <w:pStyle w:val="Odstavecseseznamem"/>
        <w:numPr>
          <w:ilvl w:val="0"/>
          <w:numId w:val="38"/>
        </w:numPr>
        <w:spacing w:before="120" w:after="0" w:line="240" w:lineRule="auto"/>
        <w:jc w:val="both"/>
        <w:rPr>
          <w:rFonts w:ascii="Arial" w:hAnsi="Arial" w:cs="Arial"/>
          <w:sz w:val="24"/>
          <w:szCs w:val="24"/>
        </w:rPr>
      </w:pPr>
      <w:r w:rsidRPr="00CD2A73">
        <w:rPr>
          <w:rFonts w:ascii="Arial" w:hAnsi="Arial" w:cs="Arial"/>
          <w:sz w:val="24"/>
          <w:szCs w:val="24"/>
        </w:rPr>
        <w:t>Osoba povinná provádí identifikace klienta před uzavřením obchodu nebo navázáním obchodního vztahu, případně při dosažení zákonem stanovených limitů nebo při vzniku podezření.</w:t>
      </w:r>
    </w:p>
    <w:p w14:paraId="6CF6B2E0" w14:textId="77777777" w:rsidR="00CD2A73" w:rsidRPr="00CD2A73" w:rsidRDefault="00CD2A73" w:rsidP="00CD2A73">
      <w:pPr>
        <w:pStyle w:val="Odstavecseseznamem"/>
        <w:numPr>
          <w:ilvl w:val="0"/>
          <w:numId w:val="38"/>
        </w:numPr>
        <w:spacing w:before="120" w:after="0" w:line="240" w:lineRule="auto"/>
        <w:ind w:left="397" w:hanging="397"/>
        <w:contextualSpacing w:val="0"/>
        <w:jc w:val="both"/>
        <w:rPr>
          <w:rFonts w:ascii="Arial" w:hAnsi="Arial" w:cs="Arial"/>
          <w:sz w:val="24"/>
          <w:szCs w:val="24"/>
        </w:rPr>
      </w:pPr>
      <w:r w:rsidRPr="00CD2A73">
        <w:rPr>
          <w:rFonts w:ascii="Arial" w:hAnsi="Arial" w:cs="Arial"/>
          <w:sz w:val="24"/>
          <w:szCs w:val="24"/>
        </w:rPr>
        <w:t>Identifikace se provádí vždy až při podezřelém obchodu.</w:t>
      </w:r>
    </w:p>
    <w:p w14:paraId="4F3933EF" w14:textId="77777777" w:rsidR="00CD2A73" w:rsidRPr="00CD2A73" w:rsidRDefault="00CD2A73" w:rsidP="00CD2A73">
      <w:pPr>
        <w:pStyle w:val="Odstavecseseznamem"/>
        <w:numPr>
          <w:ilvl w:val="0"/>
          <w:numId w:val="38"/>
        </w:numPr>
        <w:spacing w:before="120" w:after="0" w:line="240" w:lineRule="auto"/>
        <w:ind w:left="397" w:hanging="397"/>
        <w:contextualSpacing w:val="0"/>
        <w:jc w:val="both"/>
        <w:rPr>
          <w:rFonts w:ascii="Arial" w:hAnsi="Arial" w:cs="Arial"/>
          <w:sz w:val="24"/>
          <w:szCs w:val="24"/>
        </w:rPr>
      </w:pPr>
      <w:r w:rsidRPr="00CD2A73">
        <w:rPr>
          <w:rFonts w:ascii="Arial" w:hAnsi="Arial" w:cs="Arial"/>
          <w:sz w:val="24"/>
          <w:szCs w:val="24"/>
        </w:rPr>
        <w:t>Tato identifikace je nutná pouze u obchodů v hotovosti, jde-li o částku nad 10.000 EUR.</w:t>
      </w:r>
    </w:p>
    <w:p w14:paraId="608A3BB4"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7882EA84">
          <v:rect id="_x0000_i1028" style="width:0;height:1.5pt" o:hralign="center" o:hrstd="t" o:hr="t" fillcolor="#a0a0a0" stroked="f"/>
        </w:pict>
      </w:r>
    </w:p>
    <w:p w14:paraId="3221471A"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5. Kontrola klienta se provádí jak často?</w:t>
      </w:r>
    </w:p>
    <w:p w14:paraId="41B17AB3" w14:textId="77777777" w:rsidR="00CD2A73" w:rsidRPr="00CD2A73" w:rsidRDefault="00CD2A73" w:rsidP="00CD2A73">
      <w:pPr>
        <w:pStyle w:val="Odstavecseseznamem"/>
        <w:numPr>
          <w:ilvl w:val="0"/>
          <w:numId w:val="40"/>
        </w:numPr>
        <w:spacing w:before="120" w:after="0" w:line="240" w:lineRule="auto"/>
        <w:jc w:val="both"/>
        <w:rPr>
          <w:rFonts w:ascii="Arial" w:hAnsi="Arial" w:cs="Arial"/>
          <w:sz w:val="24"/>
          <w:szCs w:val="24"/>
        </w:rPr>
      </w:pPr>
      <w:r w:rsidRPr="00CD2A73">
        <w:rPr>
          <w:rFonts w:ascii="Arial" w:hAnsi="Arial" w:cs="Arial"/>
          <w:sz w:val="24"/>
          <w:szCs w:val="24"/>
        </w:rPr>
        <w:t>Tato kontrola se provádí jen při změně identifikačních údajů klienta.</w:t>
      </w:r>
    </w:p>
    <w:p w14:paraId="50BCFF17" w14:textId="77777777" w:rsidR="00CD2A73" w:rsidRPr="00CD2A73" w:rsidRDefault="00CD2A73" w:rsidP="00CD2A73">
      <w:pPr>
        <w:pStyle w:val="Odstavecseseznamem"/>
        <w:numPr>
          <w:ilvl w:val="0"/>
          <w:numId w:val="40"/>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Je-li řádně provedena identifikace klienta, není nutné provádět kontrolu klienta.</w:t>
      </w:r>
    </w:p>
    <w:p w14:paraId="7D92FBEE" w14:textId="77777777" w:rsidR="00CD2A73" w:rsidRPr="00CD2A73" w:rsidRDefault="00CD2A73" w:rsidP="00CD2A73">
      <w:pPr>
        <w:pStyle w:val="Odstavecseseznamem"/>
        <w:numPr>
          <w:ilvl w:val="0"/>
          <w:numId w:val="40"/>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Jedná se o průběžný proces, který zahrnuje sledování obchodního vztahu, mimo jiné se zjišťuje zdroj finančních prostředků, vazba na klasifikaci rizik atd.</w:t>
      </w:r>
    </w:p>
    <w:p w14:paraId="0AD7CCDB"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516BC822">
          <v:rect id="_x0000_i1029" style="width:0;height:1.5pt" o:hralign="center" o:hrstd="t" o:hr="t" fillcolor="#a0a0a0" stroked="f"/>
        </w:pict>
      </w:r>
    </w:p>
    <w:p w14:paraId="13DA968C"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6. Co se rozumí tzv. podezřelým obchodem?</w:t>
      </w:r>
    </w:p>
    <w:p w14:paraId="43CE3A0C" w14:textId="77777777" w:rsidR="00CD2A73" w:rsidRPr="00CD2A73" w:rsidRDefault="00CD2A73" w:rsidP="00CD2A73">
      <w:pPr>
        <w:pStyle w:val="Odstavecseseznamem"/>
        <w:numPr>
          <w:ilvl w:val="0"/>
          <w:numId w:val="42"/>
        </w:numPr>
        <w:spacing w:before="120" w:after="0" w:line="240" w:lineRule="auto"/>
        <w:jc w:val="both"/>
        <w:rPr>
          <w:rFonts w:ascii="Arial" w:hAnsi="Arial" w:cs="Arial"/>
          <w:sz w:val="24"/>
          <w:szCs w:val="24"/>
        </w:rPr>
      </w:pPr>
      <w:r w:rsidRPr="00CD2A73">
        <w:rPr>
          <w:rFonts w:ascii="Arial" w:hAnsi="Arial" w:cs="Arial"/>
          <w:sz w:val="24"/>
          <w:szCs w:val="24"/>
        </w:rPr>
        <w:t>Podezřelý obchod je transakce s neobvykle vysokou částkou.</w:t>
      </w:r>
    </w:p>
    <w:p w14:paraId="5995B93F" w14:textId="77777777" w:rsidR="00CD2A73" w:rsidRPr="00CD2A73" w:rsidRDefault="00CD2A73" w:rsidP="00CD2A73">
      <w:pPr>
        <w:pStyle w:val="Odstavecseseznamem"/>
        <w:numPr>
          <w:ilvl w:val="0"/>
          <w:numId w:val="42"/>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Podezřelým obchodem je jednání, které svým charakterem – tj. znaky popsanými v zákoně o AML – může nasvědčovat legalizaci výnosů z trestné činnosti.</w:t>
      </w:r>
    </w:p>
    <w:p w14:paraId="5FF08C63" w14:textId="77777777" w:rsidR="00CD2A73" w:rsidRPr="00CD2A73" w:rsidRDefault="00CD2A73" w:rsidP="00CD2A73">
      <w:pPr>
        <w:pStyle w:val="Odstavecseseznamem"/>
        <w:numPr>
          <w:ilvl w:val="0"/>
          <w:numId w:val="42"/>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Podezřelým obchodem je každý obchod nad 1.000 EUR, je-li uskutečněn v hotovosti.</w:t>
      </w:r>
      <w:r w:rsidR="00000000">
        <w:pict w14:anchorId="2EE995B2">
          <v:rect id="_x0000_i1030" style="width:0;height:1.5pt" o:hralign="center" o:hrstd="t" o:hr="t" fillcolor="#a0a0a0" stroked="f"/>
        </w:pict>
      </w:r>
    </w:p>
    <w:p w14:paraId="2A469E63"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7. Jak probíhá oznamování podezřelého obchodu?</w:t>
      </w:r>
    </w:p>
    <w:p w14:paraId="72370F6F" w14:textId="77777777" w:rsidR="00CD2A73" w:rsidRPr="00CD2A73" w:rsidRDefault="00CD2A73" w:rsidP="00CD2A73">
      <w:pPr>
        <w:pStyle w:val="Odstavecseseznamem"/>
        <w:numPr>
          <w:ilvl w:val="0"/>
          <w:numId w:val="44"/>
        </w:numPr>
        <w:spacing w:before="120" w:after="0" w:line="240" w:lineRule="auto"/>
        <w:jc w:val="both"/>
        <w:rPr>
          <w:rFonts w:ascii="Arial" w:hAnsi="Arial" w:cs="Arial"/>
          <w:sz w:val="24"/>
          <w:szCs w:val="24"/>
        </w:rPr>
      </w:pPr>
      <w:r w:rsidRPr="00CD2A73">
        <w:rPr>
          <w:rFonts w:ascii="Arial" w:hAnsi="Arial" w:cs="Arial"/>
          <w:sz w:val="24"/>
          <w:szCs w:val="24"/>
        </w:rPr>
        <w:t>Toto oznámení se provád</w:t>
      </w:r>
      <w:r w:rsidRPr="00CD2A73">
        <w:rPr>
          <w:rFonts w:ascii="Arial" w:hAnsi="Arial" w:cs="Arial"/>
          <w:b/>
          <w:bCs/>
          <w:sz w:val="24"/>
          <w:szCs w:val="24"/>
        </w:rPr>
        <w:t xml:space="preserve">í </w:t>
      </w:r>
      <w:r w:rsidRPr="00CD2A73">
        <w:rPr>
          <w:rFonts w:ascii="Arial" w:hAnsi="Arial" w:cs="Arial"/>
          <w:sz w:val="24"/>
          <w:szCs w:val="24"/>
        </w:rPr>
        <w:t>bezodkladně a zasílá Finančnímu analytickému úřadu, a to i v případě, že obchod nebyl uskutečněn.</w:t>
      </w:r>
    </w:p>
    <w:p w14:paraId="4557FC80" w14:textId="77777777" w:rsidR="00CD2A73" w:rsidRPr="00CD2A73" w:rsidRDefault="00CD2A73" w:rsidP="00CD2A73">
      <w:pPr>
        <w:pStyle w:val="Odstavecseseznamem"/>
        <w:numPr>
          <w:ilvl w:val="0"/>
          <w:numId w:val="44"/>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Oznámení se zasílá FAÚ prostřednictvím Finančního úřadu.</w:t>
      </w:r>
    </w:p>
    <w:p w14:paraId="5B7E98FC" w14:textId="77777777" w:rsidR="00CD2A73" w:rsidRPr="00CD2A73" w:rsidRDefault="00CD2A73" w:rsidP="00CD2A73">
      <w:pPr>
        <w:pStyle w:val="Odstavecseseznamem"/>
        <w:numPr>
          <w:ilvl w:val="0"/>
          <w:numId w:val="44"/>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Podezřelý obchod se nejdříve vyhodnotí po jeho dokončení a následně se případně oznámí.</w:t>
      </w:r>
    </w:p>
    <w:p w14:paraId="22BFD743"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5220A33B">
          <v:rect id="_x0000_i1031" style="width:0;height:1.5pt" o:hralign="center" o:hrstd="t" o:hr="t" fillcolor="#a0a0a0" stroked="f"/>
        </w:pict>
      </w:r>
    </w:p>
    <w:p w14:paraId="34B1E568"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8. Školení zaměstnanců je povinné?</w:t>
      </w:r>
    </w:p>
    <w:p w14:paraId="27BA85DF" w14:textId="77777777" w:rsidR="00CD2A73" w:rsidRPr="00CD2A73" w:rsidRDefault="00CD2A73" w:rsidP="00CD2A73">
      <w:pPr>
        <w:pStyle w:val="Odstavecseseznamem"/>
        <w:numPr>
          <w:ilvl w:val="0"/>
          <w:numId w:val="46"/>
        </w:numPr>
        <w:spacing w:before="120" w:after="0" w:line="240" w:lineRule="auto"/>
        <w:jc w:val="both"/>
        <w:rPr>
          <w:rFonts w:ascii="Arial" w:hAnsi="Arial" w:cs="Arial"/>
          <w:sz w:val="24"/>
          <w:szCs w:val="24"/>
        </w:rPr>
      </w:pPr>
      <w:r w:rsidRPr="00CD2A73">
        <w:rPr>
          <w:rFonts w:ascii="Arial" w:hAnsi="Arial" w:cs="Arial"/>
          <w:sz w:val="24"/>
          <w:szCs w:val="24"/>
        </w:rPr>
        <w:t>Školení zaměstnanců není zákonem upraveno, je však doporučováno.</w:t>
      </w:r>
    </w:p>
    <w:p w14:paraId="39AE939B" w14:textId="77777777" w:rsidR="00CD2A73" w:rsidRPr="00CD2A73" w:rsidRDefault="00CD2A73" w:rsidP="00CD2A73">
      <w:pPr>
        <w:pStyle w:val="Odstavecseseznamem"/>
        <w:numPr>
          <w:ilvl w:val="0"/>
          <w:numId w:val="46"/>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lastRenderedPageBreak/>
        <w:t xml:space="preserve">Osoba povinná musí zajistit pravidelné a dokumentované školení zaměstnanců, jejichž pracovní činnost se týká AML povinností. </w:t>
      </w:r>
    </w:p>
    <w:p w14:paraId="796161BE" w14:textId="77777777" w:rsidR="00CD2A73" w:rsidRPr="00CD2A73" w:rsidRDefault="00CD2A73" w:rsidP="00CD2A73">
      <w:pPr>
        <w:pStyle w:val="Odstavecseseznamem"/>
        <w:numPr>
          <w:ilvl w:val="0"/>
          <w:numId w:val="46"/>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Školení je povinné pouze při nástupu zaměstnance a jde skutečně jen tyto osoby.</w:t>
      </w:r>
    </w:p>
    <w:p w14:paraId="27EFBE52"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4922F8E8">
          <v:rect id="_x0000_i1032" style="width:0;height:1.5pt" o:hralign="center" o:hrstd="t" o:hr="t" fillcolor="#a0a0a0" stroked="f"/>
        </w:pict>
      </w:r>
    </w:p>
    <w:p w14:paraId="336512DA"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9. Je-li osobou povinnou například fyzická osoba (OSVČ) bez zaměstnanců, školení jako takové neřeší?</w:t>
      </w:r>
    </w:p>
    <w:p w14:paraId="4790FE7A" w14:textId="77777777" w:rsidR="00CD2A73" w:rsidRPr="00CD2A73" w:rsidRDefault="00CD2A73" w:rsidP="00CD2A73">
      <w:pPr>
        <w:pStyle w:val="Odstavecseseznamem"/>
        <w:numPr>
          <w:ilvl w:val="0"/>
          <w:numId w:val="48"/>
        </w:numPr>
        <w:spacing w:before="120" w:after="0" w:line="240" w:lineRule="auto"/>
        <w:jc w:val="both"/>
        <w:rPr>
          <w:rFonts w:ascii="Arial" w:hAnsi="Arial" w:cs="Arial"/>
          <w:sz w:val="24"/>
          <w:szCs w:val="24"/>
        </w:rPr>
      </w:pPr>
      <w:r w:rsidRPr="00CD2A73">
        <w:rPr>
          <w:rFonts w:ascii="Arial" w:hAnsi="Arial" w:cs="Arial"/>
          <w:sz w:val="24"/>
          <w:szCs w:val="24"/>
        </w:rPr>
        <w:t>Tato osoba povinná „sama sebe“ neškolí, ale realizuje všechny povinnosti dané zákonem o AML na základě potřebných znalostí, které musí být schopna prokázat (interními dokumenty, směrnicí) – a ideálním důkazním prostředkem je pravidelně absolvované školení!</w:t>
      </w:r>
    </w:p>
    <w:p w14:paraId="207F5A86" w14:textId="77777777" w:rsidR="00CD2A73" w:rsidRPr="00CD2A73" w:rsidRDefault="00CD2A73" w:rsidP="00CD2A73">
      <w:pPr>
        <w:pStyle w:val="Odstavecseseznamem"/>
        <w:numPr>
          <w:ilvl w:val="0"/>
          <w:numId w:val="48"/>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Vzdělávání v této oblasti taková osoba vůbec neřeší.</w:t>
      </w:r>
    </w:p>
    <w:p w14:paraId="50C0961A" w14:textId="77777777" w:rsidR="00CD2A73" w:rsidRPr="00CD2A73" w:rsidRDefault="00CD2A73" w:rsidP="00CD2A73">
      <w:pPr>
        <w:pStyle w:val="Odstavecseseznamem"/>
        <w:numPr>
          <w:ilvl w:val="0"/>
          <w:numId w:val="48"/>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Tato osoba povinná může mít povinnost školení zajistit, neboť školení se například týká zjednodušeně též spolupracujících osob.</w:t>
      </w:r>
    </w:p>
    <w:p w14:paraId="074B51F8"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5DB3BA64">
          <v:rect id="_x0000_i1033" style="width:0;height:1.5pt" o:hralign="center" o:hrstd="t" o:hr="t" fillcolor="#a0a0a0" stroked="f"/>
        </w:pict>
      </w:r>
    </w:p>
    <w:p w14:paraId="6F94477F"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10. Osoba povinná musí mít vytvořenu vnitropodnikovou směrnici?</w:t>
      </w:r>
    </w:p>
    <w:p w14:paraId="2687BA04" w14:textId="77777777" w:rsidR="00CD2A73" w:rsidRPr="00CD2A73" w:rsidRDefault="00CD2A73" w:rsidP="00CD2A73">
      <w:pPr>
        <w:pStyle w:val="Odstavecseseznamem"/>
        <w:numPr>
          <w:ilvl w:val="0"/>
          <w:numId w:val="50"/>
        </w:numPr>
        <w:spacing w:before="120" w:after="0" w:line="240" w:lineRule="auto"/>
        <w:jc w:val="both"/>
        <w:rPr>
          <w:rFonts w:ascii="Arial" w:hAnsi="Arial" w:cs="Arial"/>
          <w:sz w:val="24"/>
          <w:szCs w:val="24"/>
        </w:rPr>
      </w:pPr>
      <w:r w:rsidRPr="00CD2A73">
        <w:rPr>
          <w:rFonts w:ascii="Arial" w:hAnsi="Arial" w:cs="Arial"/>
          <w:sz w:val="24"/>
          <w:szCs w:val="24"/>
        </w:rPr>
        <w:t>Směrnice pro AML není povinná.</w:t>
      </w:r>
    </w:p>
    <w:p w14:paraId="3FF7EE11" w14:textId="77777777" w:rsidR="00CD2A73" w:rsidRPr="00CD2A73" w:rsidRDefault="00CD2A73" w:rsidP="00CD2A73">
      <w:pPr>
        <w:pStyle w:val="Odstavecseseznamem"/>
        <w:numPr>
          <w:ilvl w:val="0"/>
          <w:numId w:val="50"/>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Osoba povinná vyhotoví směrnici (systém vnitřních zásad) a realizuje ji v praxi.</w:t>
      </w:r>
    </w:p>
    <w:p w14:paraId="2574C803" w14:textId="77777777" w:rsidR="00CD2A73" w:rsidRPr="00CD2A73" w:rsidRDefault="00CD2A73" w:rsidP="00CD2A73">
      <w:pPr>
        <w:pStyle w:val="Odstavecseseznamem"/>
        <w:numPr>
          <w:ilvl w:val="0"/>
          <w:numId w:val="50"/>
        </w:numPr>
        <w:spacing w:before="120" w:after="0" w:line="240" w:lineRule="auto"/>
        <w:ind w:left="357" w:hanging="357"/>
        <w:contextualSpacing w:val="0"/>
        <w:jc w:val="both"/>
        <w:rPr>
          <w:rFonts w:ascii="Arial" w:hAnsi="Arial" w:cs="Arial"/>
          <w:sz w:val="24"/>
          <w:szCs w:val="24"/>
        </w:rPr>
      </w:pPr>
      <w:r w:rsidRPr="00CD2A73">
        <w:rPr>
          <w:rFonts w:ascii="Arial" w:hAnsi="Arial" w:cs="Arial"/>
          <w:sz w:val="24"/>
          <w:szCs w:val="24"/>
        </w:rPr>
        <w:t>Směrnici, tedy vnitřní zásady, zpracují jen osoby povinné poskytující finanční služby.</w:t>
      </w:r>
    </w:p>
    <w:p w14:paraId="0C29D9A9"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53026D90">
          <v:rect id="_x0000_i1034" style="width:0;height:1.5pt" o:hralign="center" o:hrstd="t" o:hr="t" fillcolor="#a0a0a0" stroked="f"/>
        </w:pict>
      </w:r>
    </w:p>
    <w:p w14:paraId="3C8FCF35"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ŘEŠENÍ</w:t>
      </w:r>
    </w:p>
    <w:p w14:paraId="740D0189"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1a</w:t>
      </w:r>
      <w:proofErr w:type="gramEnd"/>
      <w:r w:rsidRPr="00CD2A73">
        <w:rPr>
          <w:rFonts w:ascii="Arial" w:hAnsi="Arial" w:cs="Arial"/>
          <w:b/>
          <w:bCs/>
          <w:sz w:val="24"/>
          <w:szCs w:val="24"/>
        </w:rPr>
        <w:t xml:space="preserve">) </w:t>
      </w:r>
      <w:r w:rsidRPr="00CD2A73">
        <w:rPr>
          <w:rFonts w:ascii="Arial" w:hAnsi="Arial" w:cs="Arial"/>
          <w:sz w:val="24"/>
          <w:szCs w:val="24"/>
        </w:rPr>
        <w:t>Vymezení „osoby povinné“ je skutečně taxativní a vyplývá přímo ze zákona o AML, jde-li o činnost uvedenou v § 2. Patří mezi ně i účetní firmy, ať už Fyzické nebo Právnické osoby. (</w:t>
      </w:r>
      <w:r w:rsidRPr="00CD2A73">
        <w:rPr>
          <w:rFonts w:ascii="Arial" w:hAnsi="Arial" w:cs="Arial"/>
          <w:b/>
          <w:bCs/>
          <w:sz w:val="24"/>
          <w:szCs w:val="24"/>
        </w:rPr>
        <w:t>2 body</w:t>
      </w:r>
      <w:r w:rsidRPr="00CD2A73">
        <w:rPr>
          <w:rFonts w:ascii="Arial" w:hAnsi="Arial" w:cs="Arial"/>
          <w:sz w:val="24"/>
          <w:szCs w:val="24"/>
        </w:rPr>
        <w:t>)</w:t>
      </w:r>
    </w:p>
    <w:p w14:paraId="3200EA71" w14:textId="77777777" w:rsidR="00CD2A73" w:rsidRPr="00CD2A73" w:rsidRDefault="00CD2A73" w:rsidP="00CD2A73">
      <w:pPr>
        <w:spacing w:before="120" w:after="0" w:line="240" w:lineRule="auto"/>
        <w:jc w:val="both"/>
        <w:rPr>
          <w:rFonts w:ascii="Arial" w:hAnsi="Arial" w:cs="Arial"/>
          <w:b/>
          <w:bCs/>
          <w:sz w:val="24"/>
          <w:szCs w:val="24"/>
        </w:rPr>
      </w:pPr>
      <w:proofErr w:type="gramStart"/>
      <w:r w:rsidRPr="00CD2A73">
        <w:rPr>
          <w:rFonts w:ascii="Arial" w:hAnsi="Arial" w:cs="Arial"/>
          <w:b/>
          <w:bCs/>
          <w:sz w:val="24"/>
          <w:szCs w:val="24"/>
        </w:rPr>
        <w:t>1b</w:t>
      </w:r>
      <w:proofErr w:type="gramEnd"/>
      <w:r w:rsidRPr="00CD2A73">
        <w:rPr>
          <w:rFonts w:ascii="Arial" w:hAnsi="Arial" w:cs="Arial"/>
          <w:b/>
          <w:bCs/>
          <w:sz w:val="24"/>
          <w:szCs w:val="24"/>
        </w:rPr>
        <w:t xml:space="preserve">) </w:t>
      </w:r>
      <w:r w:rsidRPr="00CD2A73">
        <w:rPr>
          <w:rFonts w:ascii="Arial" w:hAnsi="Arial" w:cs="Arial"/>
          <w:sz w:val="24"/>
          <w:szCs w:val="24"/>
        </w:rPr>
        <w:t>Odpověď není úplná, omezuje se na „hlavní činnost“ a úzký okruh služeb. (</w:t>
      </w:r>
      <w:r w:rsidRPr="00CD2A73">
        <w:rPr>
          <w:rFonts w:ascii="Arial" w:hAnsi="Arial" w:cs="Arial"/>
          <w:b/>
          <w:bCs/>
          <w:sz w:val="24"/>
          <w:szCs w:val="24"/>
        </w:rPr>
        <w:t>1 bod</w:t>
      </w:r>
      <w:r w:rsidRPr="00CD2A73">
        <w:rPr>
          <w:rFonts w:ascii="Arial" w:hAnsi="Arial" w:cs="Arial"/>
          <w:sz w:val="24"/>
          <w:szCs w:val="24"/>
        </w:rPr>
        <w:t>)</w:t>
      </w:r>
    </w:p>
    <w:p w14:paraId="682ECCB0"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1F3201FC">
          <v:rect id="_x0000_i1035" style="width:0;height:1.5pt" o:hralign="center" o:hrstd="t" o:hr="t" fillcolor="#a0a0a0" stroked="f"/>
        </w:pict>
      </w:r>
    </w:p>
    <w:p w14:paraId="666F5B65" w14:textId="77777777" w:rsidR="00CD2A73" w:rsidRPr="00CD2A73" w:rsidRDefault="00CD2A73" w:rsidP="00CD2A73">
      <w:pPr>
        <w:spacing w:before="120" w:after="0" w:line="240" w:lineRule="auto"/>
        <w:jc w:val="both"/>
        <w:rPr>
          <w:rFonts w:ascii="Arial" w:hAnsi="Arial" w:cs="Arial"/>
          <w:b/>
          <w:bCs/>
          <w:sz w:val="24"/>
          <w:szCs w:val="24"/>
        </w:rPr>
      </w:pPr>
      <w:proofErr w:type="gramStart"/>
      <w:r w:rsidRPr="00CD2A73">
        <w:rPr>
          <w:rFonts w:ascii="Arial" w:hAnsi="Arial" w:cs="Arial"/>
          <w:b/>
          <w:bCs/>
          <w:sz w:val="24"/>
          <w:szCs w:val="24"/>
        </w:rPr>
        <w:t>2b</w:t>
      </w:r>
      <w:proofErr w:type="gramEnd"/>
      <w:r w:rsidRPr="00CD2A73">
        <w:rPr>
          <w:rFonts w:ascii="Arial" w:hAnsi="Arial" w:cs="Arial"/>
          <w:b/>
          <w:bCs/>
          <w:sz w:val="24"/>
          <w:szCs w:val="24"/>
        </w:rPr>
        <w:t xml:space="preserve">) </w:t>
      </w:r>
      <w:r w:rsidRPr="00CD2A73">
        <w:rPr>
          <w:rFonts w:ascii="Arial" w:hAnsi="Arial" w:cs="Arial"/>
          <w:sz w:val="24"/>
          <w:szCs w:val="24"/>
        </w:rPr>
        <w:t>Povinnosti jsou dány jednoznačně zákonem o AML, platí pro osoby povinné (§ 2), není kritériem právní forma (která může ovlivnit organizaci procesů atd.), viz §§ 7 až 9. Fyzické osoby nemají výhody… (</w:t>
      </w:r>
      <w:r w:rsidRPr="00CD2A73">
        <w:rPr>
          <w:rFonts w:ascii="Arial" w:hAnsi="Arial" w:cs="Arial"/>
          <w:b/>
          <w:bCs/>
          <w:sz w:val="24"/>
          <w:szCs w:val="24"/>
        </w:rPr>
        <w:t>2 body</w:t>
      </w:r>
      <w:r w:rsidRPr="00CD2A73">
        <w:rPr>
          <w:rFonts w:ascii="Arial" w:hAnsi="Arial" w:cs="Arial"/>
          <w:sz w:val="24"/>
          <w:szCs w:val="24"/>
        </w:rPr>
        <w:t>)</w:t>
      </w:r>
    </w:p>
    <w:p w14:paraId="59121B44"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2a</w:t>
      </w:r>
      <w:proofErr w:type="gramEnd"/>
      <w:r w:rsidRPr="00CD2A73">
        <w:rPr>
          <w:rFonts w:ascii="Arial" w:hAnsi="Arial" w:cs="Arial"/>
          <w:b/>
          <w:bCs/>
          <w:sz w:val="24"/>
          <w:szCs w:val="24"/>
        </w:rPr>
        <w:t>) N</w:t>
      </w:r>
      <w:r w:rsidRPr="00CD2A73">
        <w:rPr>
          <w:rFonts w:ascii="Arial" w:hAnsi="Arial" w:cs="Arial"/>
          <w:sz w:val="24"/>
          <w:szCs w:val="24"/>
        </w:rPr>
        <w:t>ěkteré postupy mohou být v praxi u menších subjektů procesně „jednodušší“, ale fyzická osoba nemá automaticky méně povinností. Rozhodující je typ činnosti osoby povinné, nikoli forma. (</w:t>
      </w:r>
      <w:r w:rsidRPr="00CD2A73">
        <w:rPr>
          <w:rFonts w:ascii="Arial" w:hAnsi="Arial" w:cs="Arial"/>
          <w:b/>
          <w:bCs/>
          <w:sz w:val="24"/>
          <w:szCs w:val="24"/>
        </w:rPr>
        <w:t>1 bod</w:t>
      </w:r>
      <w:r w:rsidRPr="00CD2A73">
        <w:rPr>
          <w:rFonts w:ascii="Arial" w:hAnsi="Arial" w:cs="Arial"/>
          <w:sz w:val="24"/>
          <w:szCs w:val="24"/>
        </w:rPr>
        <w:t>)</w:t>
      </w:r>
    </w:p>
    <w:p w14:paraId="26ACD6EC"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5C82DDC3">
          <v:rect id="_x0000_i1036" style="width:0;height:1.5pt" o:hralign="center" o:hrstd="t" o:hr="t" fillcolor="#a0a0a0" stroked="f"/>
        </w:pict>
      </w:r>
    </w:p>
    <w:p w14:paraId="4FBDDFB2"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3b</w:t>
      </w:r>
      <w:proofErr w:type="gramEnd"/>
      <w:r w:rsidRPr="00CD2A73">
        <w:rPr>
          <w:rFonts w:ascii="Arial" w:hAnsi="Arial" w:cs="Arial"/>
          <w:b/>
          <w:bCs/>
          <w:sz w:val="24"/>
          <w:szCs w:val="24"/>
        </w:rPr>
        <w:t xml:space="preserve">) </w:t>
      </w:r>
      <w:r w:rsidRPr="00CD2A73">
        <w:rPr>
          <w:rFonts w:ascii="Arial" w:hAnsi="Arial" w:cs="Arial"/>
          <w:sz w:val="24"/>
          <w:szCs w:val="24"/>
        </w:rPr>
        <w:t>Zákon o AML stanoví jasné postupy, mj. určení a oznámení kontaktní osoby a související informační povinnosti, viz § 22. (</w:t>
      </w:r>
      <w:r w:rsidRPr="00CD2A73">
        <w:rPr>
          <w:rFonts w:ascii="Arial" w:hAnsi="Arial" w:cs="Arial"/>
          <w:b/>
          <w:bCs/>
          <w:sz w:val="24"/>
          <w:szCs w:val="24"/>
        </w:rPr>
        <w:t>2 body</w:t>
      </w:r>
      <w:r w:rsidRPr="00CD2A73">
        <w:rPr>
          <w:rFonts w:ascii="Arial" w:hAnsi="Arial" w:cs="Arial"/>
          <w:sz w:val="24"/>
          <w:szCs w:val="24"/>
        </w:rPr>
        <w:t>)</w:t>
      </w:r>
    </w:p>
    <w:p w14:paraId="423B7FD6"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 xml:space="preserve">3c) </w:t>
      </w:r>
      <w:r w:rsidRPr="00CD2A73">
        <w:rPr>
          <w:rFonts w:ascii="Arial" w:hAnsi="Arial" w:cs="Arial"/>
          <w:sz w:val="24"/>
          <w:szCs w:val="24"/>
        </w:rPr>
        <w:t>Tak tomu není, důležité (rozhodující) je naplnění činnosti podle § 2.</w:t>
      </w:r>
      <w:r w:rsidRPr="00CD2A73">
        <w:rPr>
          <w:rFonts w:ascii="Arial" w:hAnsi="Arial" w:cs="Arial"/>
          <w:b/>
          <w:bCs/>
          <w:sz w:val="24"/>
          <w:szCs w:val="24"/>
        </w:rPr>
        <w:t xml:space="preserve"> </w:t>
      </w:r>
      <w:r w:rsidRPr="00CD2A73">
        <w:rPr>
          <w:rFonts w:ascii="Arial" w:hAnsi="Arial" w:cs="Arial"/>
          <w:sz w:val="24"/>
          <w:szCs w:val="24"/>
        </w:rPr>
        <w:t>(</w:t>
      </w:r>
      <w:r w:rsidRPr="00CD2A73">
        <w:rPr>
          <w:rFonts w:ascii="Arial" w:hAnsi="Arial" w:cs="Arial"/>
          <w:b/>
          <w:bCs/>
          <w:sz w:val="24"/>
          <w:szCs w:val="24"/>
        </w:rPr>
        <w:t>1 bod</w:t>
      </w:r>
      <w:r w:rsidRPr="00CD2A73">
        <w:rPr>
          <w:rFonts w:ascii="Arial" w:hAnsi="Arial" w:cs="Arial"/>
          <w:sz w:val="24"/>
          <w:szCs w:val="24"/>
        </w:rPr>
        <w:t>)</w:t>
      </w:r>
    </w:p>
    <w:p w14:paraId="7FA41C37"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23826B0B">
          <v:rect id="_x0000_i1037" style="width:0;height:1.5pt" o:hralign="center" o:hrstd="t" o:hr="t" fillcolor="#a0a0a0" stroked="f"/>
        </w:pict>
      </w:r>
    </w:p>
    <w:p w14:paraId="55DB6443"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4a</w:t>
      </w:r>
      <w:proofErr w:type="gramEnd"/>
      <w:r w:rsidRPr="00CD2A73">
        <w:rPr>
          <w:rFonts w:ascii="Arial" w:hAnsi="Arial" w:cs="Arial"/>
          <w:b/>
          <w:bCs/>
          <w:sz w:val="24"/>
          <w:szCs w:val="24"/>
        </w:rPr>
        <w:t xml:space="preserve">) </w:t>
      </w:r>
      <w:r w:rsidRPr="00CD2A73">
        <w:rPr>
          <w:rFonts w:ascii="Arial" w:hAnsi="Arial" w:cs="Arial"/>
          <w:sz w:val="24"/>
          <w:szCs w:val="24"/>
        </w:rPr>
        <w:t>Identifikace klienta je v AML zákoně stanovena zejména na navázání obchodního vztahu (uskutečnění obchodu), viz § 8 aj. (</w:t>
      </w:r>
      <w:r w:rsidRPr="00CD2A73">
        <w:rPr>
          <w:rFonts w:ascii="Arial" w:hAnsi="Arial" w:cs="Arial"/>
          <w:b/>
          <w:bCs/>
          <w:sz w:val="24"/>
          <w:szCs w:val="24"/>
        </w:rPr>
        <w:t>2 body</w:t>
      </w:r>
      <w:r w:rsidRPr="00CD2A73">
        <w:rPr>
          <w:rFonts w:ascii="Arial" w:hAnsi="Arial" w:cs="Arial"/>
          <w:sz w:val="24"/>
          <w:szCs w:val="24"/>
        </w:rPr>
        <w:t>)</w:t>
      </w:r>
    </w:p>
    <w:p w14:paraId="5CA248F6"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lastRenderedPageBreak/>
        <w:t>4b</w:t>
      </w:r>
      <w:proofErr w:type="gramEnd"/>
      <w:r w:rsidRPr="00CD2A73">
        <w:rPr>
          <w:rFonts w:ascii="Arial" w:hAnsi="Arial" w:cs="Arial"/>
          <w:b/>
          <w:bCs/>
          <w:sz w:val="24"/>
          <w:szCs w:val="24"/>
        </w:rPr>
        <w:t xml:space="preserve">) </w:t>
      </w:r>
      <w:r w:rsidRPr="00CD2A73">
        <w:rPr>
          <w:rFonts w:ascii="Arial" w:hAnsi="Arial" w:cs="Arial"/>
          <w:sz w:val="24"/>
          <w:szCs w:val="24"/>
        </w:rPr>
        <w:t>Odpověď není úplná, zmíněné podezření je jen jedna z typických situací, nikoli jediná. (</w:t>
      </w:r>
      <w:r w:rsidRPr="00CD2A73">
        <w:rPr>
          <w:rFonts w:ascii="Arial" w:hAnsi="Arial" w:cs="Arial"/>
          <w:b/>
          <w:bCs/>
          <w:sz w:val="24"/>
          <w:szCs w:val="24"/>
        </w:rPr>
        <w:t>1 bod</w:t>
      </w:r>
      <w:r w:rsidRPr="00CD2A73">
        <w:rPr>
          <w:rFonts w:ascii="Arial" w:hAnsi="Arial" w:cs="Arial"/>
          <w:sz w:val="24"/>
          <w:szCs w:val="24"/>
        </w:rPr>
        <w:t>)</w:t>
      </w:r>
    </w:p>
    <w:p w14:paraId="58D5F16A"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5D51395F">
          <v:rect id="_x0000_i1038" style="width:0;height:1.5pt" o:hralign="center" o:hrstd="t" o:hr="t" fillcolor="#a0a0a0" stroked="f"/>
        </w:pict>
      </w:r>
    </w:p>
    <w:p w14:paraId="229B4680" w14:textId="77777777" w:rsidR="00CD2A73" w:rsidRPr="00CD2A73" w:rsidRDefault="00CD2A73" w:rsidP="00CD2A73">
      <w:pPr>
        <w:spacing w:before="120" w:after="0" w:line="240" w:lineRule="auto"/>
        <w:jc w:val="both"/>
        <w:rPr>
          <w:rFonts w:ascii="Arial" w:hAnsi="Arial" w:cs="Arial"/>
          <w:sz w:val="24"/>
          <w:szCs w:val="24"/>
        </w:rPr>
      </w:pPr>
      <w:r w:rsidRPr="00CD2A73">
        <w:rPr>
          <w:rFonts w:ascii="Arial" w:hAnsi="Arial" w:cs="Arial"/>
          <w:b/>
          <w:bCs/>
          <w:sz w:val="24"/>
          <w:szCs w:val="24"/>
        </w:rPr>
        <w:t xml:space="preserve">5c) </w:t>
      </w:r>
      <w:r w:rsidRPr="00CD2A73">
        <w:rPr>
          <w:rFonts w:ascii="Arial" w:hAnsi="Arial" w:cs="Arial"/>
          <w:sz w:val="24"/>
          <w:szCs w:val="24"/>
        </w:rPr>
        <w:t>Kontrola klienta opravdu není a nemůže být jednorázová. Jde o průběžnou povinnost po celou dobu trvání obchodního vztahu (!), viz § 9 zákona o AML aj. (</w:t>
      </w:r>
      <w:r w:rsidRPr="00CD2A73">
        <w:rPr>
          <w:rFonts w:ascii="Arial" w:hAnsi="Arial" w:cs="Arial"/>
          <w:b/>
          <w:bCs/>
          <w:sz w:val="24"/>
          <w:szCs w:val="24"/>
        </w:rPr>
        <w:t>2 body</w:t>
      </w:r>
      <w:r w:rsidRPr="00CD2A73">
        <w:rPr>
          <w:rFonts w:ascii="Arial" w:hAnsi="Arial" w:cs="Arial"/>
          <w:sz w:val="24"/>
          <w:szCs w:val="24"/>
        </w:rPr>
        <w:t>)</w:t>
      </w:r>
      <w:r w:rsidRPr="00CD2A73">
        <w:rPr>
          <w:rFonts w:ascii="Arial" w:hAnsi="Arial" w:cs="Arial"/>
          <w:sz w:val="24"/>
          <w:szCs w:val="24"/>
        </w:rPr>
        <w:br/>
      </w:r>
      <w:proofErr w:type="gramStart"/>
      <w:r w:rsidRPr="00CD2A73">
        <w:rPr>
          <w:rFonts w:ascii="Arial" w:hAnsi="Arial" w:cs="Arial"/>
          <w:b/>
          <w:bCs/>
          <w:sz w:val="24"/>
          <w:szCs w:val="24"/>
        </w:rPr>
        <w:t>5a</w:t>
      </w:r>
      <w:proofErr w:type="gramEnd"/>
      <w:r w:rsidRPr="00CD2A73">
        <w:rPr>
          <w:rFonts w:ascii="Arial" w:hAnsi="Arial" w:cs="Arial"/>
          <w:b/>
          <w:bCs/>
          <w:sz w:val="24"/>
          <w:szCs w:val="24"/>
        </w:rPr>
        <w:t xml:space="preserve">) </w:t>
      </w:r>
      <w:r w:rsidRPr="00CD2A73">
        <w:rPr>
          <w:rFonts w:ascii="Arial" w:hAnsi="Arial" w:cs="Arial"/>
          <w:sz w:val="24"/>
          <w:szCs w:val="24"/>
        </w:rPr>
        <w:t xml:space="preserve">Uvedená </w:t>
      </w:r>
      <w:r w:rsidRPr="00CD2A73">
        <w:rPr>
          <w:rFonts w:ascii="Arial" w:hAnsi="Arial" w:cs="Arial"/>
          <w:b/>
          <w:bCs/>
          <w:sz w:val="24"/>
          <w:szCs w:val="24"/>
        </w:rPr>
        <w:t>a</w:t>
      </w:r>
      <w:r w:rsidRPr="00CD2A73">
        <w:rPr>
          <w:rFonts w:ascii="Arial" w:hAnsi="Arial" w:cs="Arial"/>
          <w:sz w:val="24"/>
          <w:szCs w:val="24"/>
        </w:rPr>
        <w:t>ktualizace při změně identifikačních údajů je pouze jednou z důležitých částí kontrolního procesu. (</w:t>
      </w:r>
      <w:r w:rsidRPr="00CD2A73">
        <w:rPr>
          <w:rFonts w:ascii="Arial" w:hAnsi="Arial" w:cs="Arial"/>
          <w:b/>
          <w:bCs/>
          <w:sz w:val="24"/>
          <w:szCs w:val="24"/>
        </w:rPr>
        <w:t>1 bod</w:t>
      </w:r>
      <w:r w:rsidRPr="00CD2A73">
        <w:rPr>
          <w:rFonts w:ascii="Arial" w:hAnsi="Arial" w:cs="Arial"/>
          <w:sz w:val="24"/>
          <w:szCs w:val="24"/>
        </w:rPr>
        <w:t>)</w:t>
      </w:r>
    </w:p>
    <w:p w14:paraId="39EC71EB"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1012CA15">
          <v:rect id="_x0000_i1039" style="width:0;height:1.5pt" o:hralign="center" o:hrstd="t" o:hr="t" fillcolor="#a0a0a0" stroked="f"/>
        </w:pict>
      </w:r>
    </w:p>
    <w:p w14:paraId="3EDB20E8"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6b</w:t>
      </w:r>
      <w:proofErr w:type="gramEnd"/>
      <w:r w:rsidRPr="00CD2A73">
        <w:rPr>
          <w:rFonts w:ascii="Arial" w:hAnsi="Arial" w:cs="Arial"/>
          <w:b/>
          <w:bCs/>
          <w:sz w:val="24"/>
          <w:szCs w:val="24"/>
        </w:rPr>
        <w:t xml:space="preserve">) </w:t>
      </w:r>
      <w:r w:rsidRPr="00CD2A73">
        <w:rPr>
          <w:rFonts w:ascii="Arial" w:hAnsi="Arial" w:cs="Arial"/>
          <w:sz w:val="24"/>
          <w:szCs w:val="24"/>
        </w:rPr>
        <w:t>Definice podezřelého obchodu je popsána v zákoně o AML, viz § 6. Parametrů (znaků) je skutečně mnoho, nelze je vázat jen na finanční částky. (</w:t>
      </w:r>
      <w:r w:rsidRPr="00CD2A73">
        <w:rPr>
          <w:rFonts w:ascii="Arial" w:hAnsi="Arial" w:cs="Arial"/>
          <w:b/>
          <w:bCs/>
          <w:sz w:val="24"/>
          <w:szCs w:val="24"/>
        </w:rPr>
        <w:t>2 body</w:t>
      </w:r>
      <w:r w:rsidRPr="00CD2A73">
        <w:rPr>
          <w:rFonts w:ascii="Arial" w:hAnsi="Arial" w:cs="Arial"/>
          <w:sz w:val="24"/>
          <w:szCs w:val="24"/>
        </w:rPr>
        <w:t>)</w:t>
      </w:r>
    </w:p>
    <w:p w14:paraId="778A4AA1"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6a</w:t>
      </w:r>
      <w:proofErr w:type="gramEnd"/>
      <w:r w:rsidRPr="00CD2A73">
        <w:rPr>
          <w:rFonts w:ascii="Arial" w:hAnsi="Arial" w:cs="Arial"/>
          <w:b/>
          <w:bCs/>
          <w:sz w:val="24"/>
          <w:szCs w:val="24"/>
        </w:rPr>
        <w:t xml:space="preserve">) </w:t>
      </w:r>
      <w:r w:rsidRPr="00CD2A73">
        <w:rPr>
          <w:rFonts w:ascii="Arial" w:hAnsi="Arial" w:cs="Arial"/>
          <w:sz w:val="24"/>
          <w:szCs w:val="24"/>
        </w:rPr>
        <w:t>Odpověď je správná pouze částečně, je pravdou, že vysoké hodnoty jsou jedním z indikátorů. (</w:t>
      </w:r>
      <w:r w:rsidRPr="00CD2A73">
        <w:rPr>
          <w:rFonts w:ascii="Arial" w:hAnsi="Arial" w:cs="Arial"/>
          <w:b/>
          <w:bCs/>
          <w:sz w:val="24"/>
          <w:szCs w:val="24"/>
        </w:rPr>
        <w:t>1 bod</w:t>
      </w:r>
      <w:r w:rsidRPr="00CD2A73">
        <w:rPr>
          <w:rFonts w:ascii="Arial" w:hAnsi="Arial" w:cs="Arial"/>
          <w:sz w:val="24"/>
          <w:szCs w:val="24"/>
        </w:rPr>
        <w:t>)</w:t>
      </w:r>
    </w:p>
    <w:p w14:paraId="0F5E0757"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3BDF2F91">
          <v:rect id="_x0000_i1040" style="width:0;height:1.5pt" o:hralign="center" o:hrstd="t" o:hr="t" fillcolor="#a0a0a0" stroked="f"/>
        </w:pict>
      </w:r>
    </w:p>
    <w:p w14:paraId="254C4A08"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7a</w:t>
      </w:r>
      <w:proofErr w:type="gramEnd"/>
      <w:r w:rsidRPr="00CD2A73">
        <w:rPr>
          <w:rFonts w:ascii="Arial" w:hAnsi="Arial" w:cs="Arial"/>
          <w:b/>
          <w:bCs/>
          <w:sz w:val="24"/>
          <w:szCs w:val="24"/>
        </w:rPr>
        <w:t xml:space="preserve">) </w:t>
      </w:r>
      <w:r w:rsidRPr="00CD2A73">
        <w:rPr>
          <w:rFonts w:ascii="Arial" w:hAnsi="Arial" w:cs="Arial"/>
          <w:sz w:val="24"/>
          <w:szCs w:val="24"/>
        </w:rPr>
        <w:t>Oznamovací povinnost vůči FAÚ je dána zákonem, viz například § 18, a to bezodkladně při zjištění podezřelého obchodu (existují specifika pro formu, například auditoři oznamují prostřednictvím KA). (</w:t>
      </w:r>
      <w:r w:rsidRPr="00CD2A73">
        <w:rPr>
          <w:rFonts w:ascii="Arial" w:hAnsi="Arial" w:cs="Arial"/>
          <w:b/>
          <w:bCs/>
          <w:sz w:val="24"/>
          <w:szCs w:val="24"/>
        </w:rPr>
        <w:t>2 body</w:t>
      </w:r>
      <w:r w:rsidRPr="00CD2A73">
        <w:rPr>
          <w:rFonts w:ascii="Arial" w:hAnsi="Arial" w:cs="Arial"/>
          <w:sz w:val="24"/>
          <w:szCs w:val="24"/>
        </w:rPr>
        <w:t>)</w:t>
      </w:r>
    </w:p>
    <w:p w14:paraId="7AC0DBEF" w14:textId="77777777" w:rsidR="00CD2A73" w:rsidRPr="00CD2A73" w:rsidRDefault="00CD2A73" w:rsidP="00CD2A73">
      <w:pPr>
        <w:spacing w:before="120" w:after="0" w:line="240" w:lineRule="auto"/>
        <w:jc w:val="both"/>
        <w:rPr>
          <w:rFonts w:ascii="Arial" w:hAnsi="Arial" w:cs="Arial"/>
          <w:b/>
          <w:bCs/>
          <w:sz w:val="24"/>
          <w:szCs w:val="24"/>
        </w:rPr>
      </w:pPr>
      <w:proofErr w:type="gramStart"/>
      <w:r w:rsidRPr="00CD2A73">
        <w:rPr>
          <w:rFonts w:ascii="Arial" w:hAnsi="Arial" w:cs="Arial"/>
          <w:b/>
          <w:bCs/>
          <w:sz w:val="24"/>
          <w:szCs w:val="24"/>
        </w:rPr>
        <w:t>7b</w:t>
      </w:r>
      <w:proofErr w:type="gramEnd"/>
      <w:r w:rsidRPr="00CD2A73">
        <w:rPr>
          <w:rFonts w:ascii="Arial" w:hAnsi="Arial" w:cs="Arial"/>
          <w:b/>
          <w:bCs/>
          <w:sz w:val="24"/>
          <w:szCs w:val="24"/>
        </w:rPr>
        <w:t xml:space="preserve">) </w:t>
      </w:r>
      <w:r w:rsidRPr="00CD2A73">
        <w:rPr>
          <w:rFonts w:ascii="Arial" w:hAnsi="Arial" w:cs="Arial"/>
          <w:sz w:val="24"/>
          <w:szCs w:val="24"/>
        </w:rPr>
        <w:t>Adresátem není Finanční úřad jako takový. (</w:t>
      </w:r>
      <w:r w:rsidRPr="00CD2A73">
        <w:rPr>
          <w:rFonts w:ascii="Arial" w:hAnsi="Arial" w:cs="Arial"/>
          <w:b/>
          <w:bCs/>
          <w:sz w:val="24"/>
          <w:szCs w:val="24"/>
        </w:rPr>
        <w:t>1 bod</w:t>
      </w:r>
      <w:r w:rsidRPr="00CD2A73">
        <w:rPr>
          <w:rFonts w:ascii="Arial" w:hAnsi="Arial" w:cs="Arial"/>
          <w:sz w:val="24"/>
          <w:szCs w:val="24"/>
        </w:rPr>
        <w:t>)</w:t>
      </w:r>
    </w:p>
    <w:p w14:paraId="53C26785"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7C30A065">
          <v:rect id="_x0000_i1041" style="width:0;height:1.5pt" o:hralign="center" o:hrstd="t" o:hr="t" fillcolor="#a0a0a0" stroked="f"/>
        </w:pict>
      </w:r>
    </w:p>
    <w:p w14:paraId="640A315B"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8b</w:t>
      </w:r>
      <w:proofErr w:type="gramEnd"/>
      <w:r w:rsidRPr="00CD2A73">
        <w:rPr>
          <w:rFonts w:ascii="Arial" w:hAnsi="Arial" w:cs="Arial"/>
          <w:b/>
          <w:bCs/>
          <w:sz w:val="24"/>
          <w:szCs w:val="24"/>
        </w:rPr>
        <w:t xml:space="preserve">) </w:t>
      </w:r>
      <w:r w:rsidRPr="00CD2A73">
        <w:rPr>
          <w:rFonts w:ascii="Arial" w:hAnsi="Arial" w:cs="Arial"/>
          <w:sz w:val="24"/>
          <w:szCs w:val="24"/>
        </w:rPr>
        <w:t>Zákon o AML stanoví povinnost školit zaměstnance v § 23! (</w:t>
      </w:r>
      <w:r w:rsidRPr="00CD2A73">
        <w:rPr>
          <w:rFonts w:ascii="Arial" w:hAnsi="Arial" w:cs="Arial"/>
          <w:b/>
          <w:bCs/>
          <w:sz w:val="24"/>
          <w:szCs w:val="24"/>
        </w:rPr>
        <w:t>2 body</w:t>
      </w:r>
    </w:p>
    <w:p w14:paraId="76145A4E"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 xml:space="preserve">8c) </w:t>
      </w:r>
      <w:r w:rsidRPr="00CD2A73">
        <w:rPr>
          <w:rFonts w:ascii="Arial" w:hAnsi="Arial" w:cs="Arial"/>
          <w:sz w:val="24"/>
          <w:szCs w:val="24"/>
        </w:rPr>
        <w:t>Nestačí „jen“ školení při nástupu, mimo jiné musí být pravidelně „každoročně“ (jedenkrát za dvanáct měsíců). (</w:t>
      </w:r>
      <w:r w:rsidRPr="00CD2A73">
        <w:rPr>
          <w:rFonts w:ascii="Arial" w:hAnsi="Arial" w:cs="Arial"/>
          <w:b/>
          <w:bCs/>
          <w:sz w:val="24"/>
          <w:szCs w:val="24"/>
        </w:rPr>
        <w:t>1 bod</w:t>
      </w:r>
      <w:r w:rsidRPr="00CD2A73">
        <w:rPr>
          <w:rFonts w:ascii="Arial" w:hAnsi="Arial" w:cs="Arial"/>
          <w:sz w:val="24"/>
          <w:szCs w:val="24"/>
        </w:rPr>
        <w:t>)</w:t>
      </w:r>
    </w:p>
    <w:p w14:paraId="05D951E8"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708630E9">
          <v:rect id="_x0000_i1042" style="width:0;height:1.5pt" o:hralign="center" o:hrstd="t" o:hr="t" fillcolor="#a0a0a0" stroked="f"/>
        </w:pict>
      </w:r>
    </w:p>
    <w:p w14:paraId="7D27F696" w14:textId="77777777" w:rsidR="00CD2A73" w:rsidRPr="00CD2A73" w:rsidRDefault="00CD2A73" w:rsidP="00CD2A73">
      <w:pPr>
        <w:spacing w:before="120" w:after="0" w:line="240" w:lineRule="auto"/>
        <w:jc w:val="both"/>
        <w:rPr>
          <w:rFonts w:ascii="Arial" w:hAnsi="Arial" w:cs="Arial"/>
          <w:sz w:val="24"/>
          <w:szCs w:val="24"/>
        </w:rPr>
      </w:pPr>
      <w:r w:rsidRPr="00CD2A73">
        <w:rPr>
          <w:rFonts w:ascii="Arial" w:hAnsi="Arial" w:cs="Arial"/>
          <w:b/>
          <w:bCs/>
          <w:sz w:val="24"/>
          <w:szCs w:val="24"/>
        </w:rPr>
        <w:t xml:space="preserve">9c) </w:t>
      </w:r>
      <w:r w:rsidRPr="00CD2A73">
        <w:rPr>
          <w:rFonts w:ascii="Arial" w:hAnsi="Arial" w:cs="Arial"/>
          <w:sz w:val="24"/>
          <w:szCs w:val="24"/>
        </w:rPr>
        <w:t>Jde o ustanovení § 23 odst. 2 zákona o AML! V praxi je subdodavatelem například jiná účetní firma, spolupracujícím subjektem auditor, daňový poradce atd. (</w:t>
      </w:r>
      <w:r w:rsidRPr="00CD2A73">
        <w:rPr>
          <w:rFonts w:ascii="Arial" w:hAnsi="Arial" w:cs="Arial"/>
          <w:b/>
          <w:bCs/>
          <w:sz w:val="24"/>
          <w:szCs w:val="24"/>
        </w:rPr>
        <w:t>2 body</w:t>
      </w:r>
      <w:r w:rsidRPr="00CD2A73">
        <w:rPr>
          <w:rFonts w:ascii="Arial" w:hAnsi="Arial" w:cs="Arial"/>
          <w:sz w:val="24"/>
          <w:szCs w:val="24"/>
        </w:rPr>
        <w:t>)</w:t>
      </w:r>
    </w:p>
    <w:p w14:paraId="012BD95F" w14:textId="77777777" w:rsidR="00CD2A73" w:rsidRPr="00CD2A73" w:rsidRDefault="00CD2A73" w:rsidP="00CD2A73">
      <w:pPr>
        <w:spacing w:before="120" w:after="0" w:line="240" w:lineRule="auto"/>
        <w:jc w:val="both"/>
        <w:rPr>
          <w:rFonts w:ascii="Arial" w:hAnsi="Arial" w:cs="Arial"/>
          <w:b/>
          <w:bCs/>
          <w:sz w:val="24"/>
          <w:szCs w:val="24"/>
        </w:rPr>
      </w:pPr>
      <w:proofErr w:type="gramStart"/>
      <w:r w:rsidRPr="00CD2A73">
        <w:rPr>
          <w:rFonts w:ascii="Arial" w:hAnsi="Arial" w:cs="Arial"/>
          <w:b/>
          <w:bCs/>
          <w:sz w:val="24"/>
          <w:szCs w:val="24"/>
        </w:rPr>
        <w:t>9a</w:t>
      </w:r>
      <w:proofErr w:type="gramEnd"/>
      <w:r w:rsidRPr="00CD2A73">
        <w:rPr>
          <w:rFonts w:ascii="Arial" w:hAnsi="Arial" w:cs="Arial"/>
          <w:b/>
          <w:bCs/>
          <w:sz w:val="24"/>
          <w:szCs w:val="24"/>
        </w:rPr>
        <w:t xml:space="preserve">) </w:t>
      </w:r>
      <w:r w:rsidRPr="00CD2A73">
        <w:rPr>
          <w:rFonts w:ascii="Arial" w:hAnsi="Arial" w:cs="Arial"/>
          <w:sz w:val="24"/>
          <w:szCs w:val="24"/>
        </w:rPr>
        <w:t>Viz výše uvedené povinnosti osoby povinné a též otázka a odpověď ke směrnici. (</w:t>
      </w:r>
      <w:r w:rsidRPr="00CD2A73">
        <w:rPr>
          <w:rFonts w:ascii="Arial" w:hAnsi="Arial" w:cs="Arial"/>
          <w:b/>
          <w:bCs/>
          <w:sz w:val="24"/>
          <w:szCs w:val="24"/>
        </w:rPr>
        <w:t>1 bod</w:t>
      </w:r>
      <w:r w:rsidRPr="00CD2A73">
        <w:rPr>
          <w:rFonts w:ascii="Arial" w:hAnsi="Arial" w:cs="Arial"/>
          <w:sz w:val="24"/>
          <w:szCs w:val="24"/>
        </w:rPr>
        <w:t>)</w:t>
      </w:r>
    </w:p>
    <w:p w14:paraId="0A3ED52D"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670F3BF9">
          <v:rect id="_x0000_i1043" style="width:0;height:1.5pt" o:hralign="center" o:hrstd="t" o:hr="t" fillcolor="#a0a0a0" stroked="f"/>
        </w:pict>
      </w:r>
    </w:p>
    <w:p w14:paraId="2784D3A7" w14:textId="77777777" w:rsidR="00CD2A73" w:rsidRPr="00CD2A73" w:rsidRDefault="00CD2A73" w:rsidP="00CD2A73">
      <w:pPr>
        <w:spacing w:before="120" w:after="0" w:line="240" w:lineRule="auto"/>
        <w:jc w:val="both"/>
        <w:rPr>
          <w:rFonts w:ascii="Arial" w:hAnsi="Arial" w:cs="Arial"/>
          <w:sz w:val="24"/>
          <w:szCs w:val="24"/>
        </w:rPr>
      </w:pPr>
      <w:proofErr w:type="gramStart"/>
      <w:r w:rsidRPr="00CD2A73">
        <w:rPr>
          <w:rFonts w:ascii="Arial" w:hAnsi="Arial" w:cs="Arial"/>
          <w:b/>
          <w:bCs/>
          <w:sz w:val="24"/>
          <w:szCs w:val="24"/>
        </w:rPr>
        <w:t>10b</w:t>
      </w:r>
      <w:proofErr w:type="gramEnd"/>
      <w:r w:rsidRPr="00CD2A73">
        <w:rPr>
          <w:rFonts w:ascii="Arial" w:hAnsi="Arial" w:cs="Arial"/>
          <w:b/>
          <w:bCs/>
          <w:sz w:val="24"/>
          <w:szCs w:val="24"/>
        </w:rPr>
        <w:t xml:space="preserve">) Zákon o </w:t>
      </w:r>
      <w:r w:rsidRPr="00CD2A73">
        <w:rPr>
          <w:rFonts w:ascii="Arial" w:hAnsi="Arial" w:cs="Arial"/>
          <w:sz w:val="24"/>
          <w:szCs w:val="24"/>
        </w:rPr>
        <w:t>AML jednoznačně ukládá osobě povinné zavést a uplatňovat systém vnitřních zásad (interní směrnici), viz § 21. (</w:t>
      </w:r>
      <w:r w:rsidRPr="00CD2A73">
        <w:rPr>
          <w:rFonts w:ascii="Arial" w:hAnsi="Arial" w:cs="Arial"/>
          <w:b/>
          <w:bCs/>
          <w:sz w:val="24"/>
          <w:szCs w:val="24"/>
        </w:rPr>
        <w:t>2 body</w:t>
      </w:r>
      <w:r w:rsidRPr="00CD2A73">
        <w:rPr>
          <w:rFonts w:ascii="Arial" w:hAnsi="Arial" w:cs="Arial"/>
          <w:sz w:val="24"/>
          <w:szCs w:val="24"/>
        </w:rPr>
        <w:t>)</w:t>
      </w:r>
    </w:p>
    <w:p w14:paraId="2DB86468" w14:textId="77777777" w:rsidR="00CD2A73" w:rsidRPr="00CD2A73" w:rsidRDefault="00CD2A73" w:rsidP="00CD2A73">
      <w:pPr>
        <w:spacing w:before="120" w:after="0" w:line="240" w:lineRule="auto"/>
        <w:jc w:val="both"/>
        <w:rPr>
          <w:rFonts w:ascii="Arial" w:hAnsi="Arial" w:cs="Arial"/>
          <w:sz w:val="24"/>
          <w:szCs w:val="24"/>
        </w:rPr>
      </w:pPr>
      <w:r w:rsidRPr="00CD2A73">
        <w:rPr>
          <w:rFonts w:ascii="Arial" w:hAnsi="Arial" w:cs="Arial"/>
          <w:b/>
          <w:bCs/>
          <w:sz w:val="24"/>
          <w:szCs w:val="24"/>
        </w:rPr>
        <w:t xml:space="preserve">10c) </w:t>
      </w:r>
      <w:r w:rsidRPr="00CD2A73">
        <w:rPr>
          <w:rFonts w:ascii="Arial" w:hAnsi="Arial" w:cs="Arial"/>
          <w:sz w:val="24"/>
          <w:szCs w:val="24"/>
        </w:rPr>
        <w:t>Odpověď je neúplná.</w:t>
      </w:r>
      <w:r w:rsidRPr="00CD2A73">
        <w:rPr>
          <w:rFonts w:ascii="Arial" w:hAnsi="Arial" w:cs="Arial"/>
          <w:b/>
          <w:bCs/>
          <w:sz w:val="24"/>
          <w:szCs w:val="24"/>
        </w:rPr>
        <w:t xml:space="preserve"> </w:t>
      </w:r>
      <w:r w:rsidRPr="00CD2A73">
        <w:rPr>
          <w:rFonts w:ascii="Arial" w:hAnsi="Arial" w:cs="Arial"/>
          <w:sz w:val="24"/>
          <w:szCs w:val="24"/>
        </w:rPr>
        <w:t>(</w:t>
      </w:r>
      <w:r w:rsidRPr="00CD2A73">
        <w:rPr>
          <w:rFonts w:ascii="Arial" w:hAnsi="Arial" w:cs="Arial"/>
          <w:b/>
          <w:bCs/>
          <w:sz w:val="24"/>
          <w:szCs w:val="24"/>
        </w:rPr>
        <w:t>1 bod</w:t>
      </w:r>
      <w:r w:rsidRPr="00CD2A73">
        <w:rPr>
          <w:rFonts w:ascii="Arial" w:hAnsi="Arial" w:cs="Arial"/>
          <w:sz w:val="24"/>
          <w:szCs w:val="24"/>
        </w:rPr>
        <w:t>)</w:t>
      </w:r>
    </w:p>
    <w:p w14:paraId="15F0A47E" w14:textId="77777777" w:rsidR="00CD2A73" w:rsidRPr="00CD2A73" w:rsidRDefault="00000000" w:rsidP="00CD2A73">
      <w:pPr>
        <w:spacing w:before="120" w:after="0" w:line="240" w:lineRule="auto"/>
        <w:jc w:val="both"/>
        <w:rPr>
          <w:rFonts w:ascii="Arial" w:hAnsi="Arial" w:cs="Arial"/>
          <w:sz w:val="24"/>
          <w:szCs w:val="24"/>
        </w:rPr>
      </w:pPr>
      <w:r>
        <w:rPr>
          <w:rFonts w:ascii="Arial" w:hAnsi="Arial" w:cs="Arial"/>
          <w:sz w:val="24"/>
          <w:szCs w:val="24"/>
        </w:rPr>
        <w:pict w14:anchorId="4E7CBDDC">
          <v:rect id="_x0000_i1044" style="width:0;height:1.5pt" o:hralign="center" o:hrstd="t" o:hr="t" fillcolor="#a0a0a0" stroked="f"/>
        </w:pict>
      </w:r>
    </w:p>
    <w:p w14:paraId="4BE3222B" w14:textId="77777777" w:rsidR="00CD2A73"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Váš výsledek?</w:t>
      </w:r>
    </w:p>
    <w:p w14:paraId="63A2AA24" w14:textId="77777777" w:rsidR="00CD2A73" w:rsidRPr="00CD2A73" w:rsidRDefault="00CD2A73" w:rsidP="00CD2A73">
      <w:pPr>
        <w:pStyle w:val="Odstavecseseznamem"/>
        <w:numPr>
          <w:ilvl w:val="0"/>
          <w:numId w:val="30"/>
        </w:numPr>
        <w:spacing w:before="120" w:after="0" w:line="240" w:lineRule="auto"/>
        <w:jc w:val="both"/>
        <w:rPr>
          <w:rFonts w:ascii="Arial" w:hAnsi="Arial" w:cs="Arial"/>
          <w:sz w:val="24"/>
          <w:szCs w:val="24"/>
        </w:rPr>
      </w:pPr>
      <w:r w:rsidRPr="00CD2A73">
        <w:rPr>
          <w:rFonts w:ascii="Arial" w:hAnsi="Arial" w:cs="Arial"/>
          <w:sz w:val="24"/>
          <w:szCs w:val="24"/>
        </w:rPr>
        <w:t xml:space="preserve">Pokud máte </w:t>
      </w:r>
      <w:r w:rsidRPr="00CD2A73">
        <w:rPr>
          <w:rFonts w:ascii="Arial" w:hAnsi="Arial" w:cs="Arial"/>
          <w:b/>
          <w:bCs/>
          <w:sz w:val="24"/>
          <w:szCs w:val="24"/>
        </w:rPr>
        <w:t>17 a více bodů</w:t>
      </w:r>
      <w:r w:rsidRPr="00CD2A73">
        <w:rPr>
          <w:rFonts w:ascii="Arial" w:hAnsi="Arial" w:cs="Arial"/>
          <w:sz w:val="24"/>
          <w:szCs w:val="24"/>
        </w:rPr>
        <w:t xml:space="preserve"> (z maximálních dvaceti), určitě vše v praxi zvládnete bez problémů!</w:t>
      </w:r>
    </w:p>
    <w:p w14:paraId="7266196A" w14:textId="77777777" w:rsidR="00CD2A73" w:rsidRPr="00CD2A73" w:rsidRDefault="00CD2A73" w:rsidP="00CD2A73">
      <w:pPr>
        <w:pStyle w:val="Odstavecseseznamem"/>
        <w:numPr>
          <w:ilvl w:val="0"/>
          <w:numId w:val="30"/>
        </w:numPr>
        <w:spacing w:before="120" w:after="0" w:line="240" w:lineRule="auto"/>
        <w:jc w:val="both"/>
        <w:rPr>
          <w:rFonts w:ascii="Arial" w:hAnsi="Arial" w:cs="Arial"/>
          <w:sz w:val="24"/>
          <w:szCs w:val="24"/>
        </w:rPr>
      </w:pPr>
      <w:r w:rsidRPr="00CD2A73">
        <w:rPr>
          <w:rFonts w:ascii="Arial" w:hAnsi="Arial" w:cs="Arial"/>
          <w:sz w:val="24"/>
          <w:szCs w:val="24"/>
        </w:rPr>
        <w:t xml:space="preserve">Zisk </w:t>
      </w:r>
      <w:r w:rsidRPr="00CD2A73">
        <w:rPr>
          <w:rFonts w:ascii="Arial" w:hAnsi="Arial" w:cs="Arial"/>
          <w:b/>
          <w:bCs/>
          <w:sz w:val="24"/>
          <w:szCs w:val="24"/>
        </w:rPr>
        <w:t>13 až 16 bodů</w:t>
      </w:r>
      <w:r w:rsidRPr="00CD2A73">
        <w:rPr>
          <w:rFonts w:ascii="Arial" w:hAnsi="Arial" w:cs="Arial"/>
          <w:sz w:val="24"/>
          <w:szCs w:val="24"/>
        </w:rPr>
        <w:t xml:space="preserve"> potvrzuje základní znalosti, ale vhodné bude průběžně si je zopakovat.</w:t>
      </w:r>
    </w:p>
    <w:p w14:paraId="51E9FEC1" w14:textId="77777777" w:rsidR="00CD2A73" w:rsidRPr="00CD2A73" w:rsidRDefault="00CD2A73" w:rsidP="00CD2A73">
      <w:pPr>
        <w:pStyle w:val="Odstavecseseznamem"/>
        <w:numPr>
          <w:ilvl w:val="0"/>
          <w:numId w:val="30"/>
        </w:numPr>
        <w:spacing w:before="120" w:after="0" w:line="240" w:lineRule="auto"/>
        <w:jc w:val="both"/>
        <w:rPr>
          <w:rFonts w:ascii="Arial" w:hAnsi="Arial" w:cs="Arial"/>
          <w:sz w:val="24"/>
          <w:szCs w:val="24"/>
        </w:rPr>
      </w:pPr>
      <w:r w:rsidRPr="00CD2A73">
        <w:rPr>
          <w:rFonts w:ascii="Arial" w:hAnsi="Arial" w:cs="Arial"/>
          <w:sz w:val="24"/>
          <w:szCs w:val="24"/>
        </w:rPr>
        <w:t xml:space="preserve">Méně </w:t>
      </w:r>
      <w:r w:rsidRPr="00CD2A73">
        <w:rPr>
          <w:rFonts w:ascii="Arial" w:hAnsi="Arial" w:cs="Arial"/>
          <w:b/>
          <w:bCs/>
          <w:sz w:val="24"/>
          <w:szCs w:val="24"/>
        </w:rPr>
        <w:t>než 12 bodů</w:t>
      </w:r>
      <w:r w:rsidRPr="00CD2A73">
        <w:rPr>
          <w:rFonts w:ascii="Arial" w:hAnsi="Arial" w:cs="Arial"/>
          <w:sz w:val="24"/>
          <w:szCs w:val="24"/>
        </w:rPr>
        <w:t xml:space="preserve"> je impulsem pro poslech nabízené přednášky…!</w:t>
      </w:r>
    </w:p>
    <w:p w14:paraId="18DF06B6" w14:textId="77777777" w:rsidR="00CD2A73" w:rsidRPr="00CD2A73" w:rsidRDefault="00CD2A73" w:rsidP="00CD2A73">
      <w:pPr>
        <w:spacing w:before="120" w:after="0" w:line="240" w:lineRule="auto"/>
        <w:jc w:val="both"/>
        <w:rPr>
          <w:rFonts w:ascii="Arial" w:hAnsi="Arial" w:cs="Arial"/>
          <w:sz w:val="24"/>
          <w:szCs w:val="24"/>
        </w:rPr>
      </w:pPr>
    </w:p>
    <w:p w14:paraId="3F112A5E" w14:textId="77777777" w:rsidR="00375758" w:rsidRPr="00CD2A73" w:rsidRDefault="00CD2A73" w:rsidP="00CD2A73">
      <w:pPr>
        <w:spacing w:before="120" w:after="0" w:line="240" w:lineRule="auto"/>
        <w:jc w:val="both"/>
        <w:rPr>
          <w:rFonts w:ascii="Arial" w:hAnsi="Arial" w:cs="Arial"/>
          <w:b/>
          <w:bCs/>
          <w:sz w:val="24"/>
          <w:szCs w:val="24"/>
        </w:rPr>
      </w:pPr>
      <w:r w:rsidRPr="00CD2A73">
        <w:rPr>
          <w:rFonts w:ascii="Arial" w:hAnsi="Arial" w:cs="Arial"/>
          <w:b/>
          <w:bCs/>
          <w:sz w:val="24"/>
          <w:szCs w:val="24"/>
        </w:rPr>
        <w:t>Autor testu: Ing. Jan Ambrož, auditor a daňový poradce</w:t>
      </w:r>
    </w:p>
    <w:sectPr w:rsidR="00375758" w:rsidRPr="00CD2A73" w:rsidSect="001E0CD4">
      <w:headerReference w:type="default" r:id="rId9"/>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8673" w14:textId="77777777" w:rsidR="000A354C" w:rsidRDefault="000A354C" w:rsidP="00BA76EE">
      <w:pPr>
        <w:spacing w:after="0" w:line="240" w:lineRule="auto"/>
      </w:pPr>
      <w:r>
        <w:separator/>
      </w:r>
    </w:p>
  </w:endnote>
  <w:endnote w:type="continuationSeparator" w:id="0">
    <w:p w14:paraId="26292987" w14:textId="77777777" w:rsidR="000A354C" w:rsidRDefault="000A354C" w:rsidP="00BA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75197677"/>
      <w:docPartObj>
        <w:docPartGallery w:val="Page Numbers (Bottom of Page)"/>
        <w:docPartUnique/>
      </w:docPartObj>
    </w:sdtPr>
    <w:sdtContent>
      <w:p w14:paraId="52A64A16" w14:textId="77777777" w:rsidR="00BA76EE" w:rsidRPr="001E0CD4" w:rsidRDefault="00BA76EE">
        <w:pPr>
          <w:pStyle w:val="Zpat"/>
          <w:jc w:val="center"/>
          <w:rPr>
            <w:rFonts w:ascii="Arial" w:hAnsi="Arial" w:cs="Arial"/>
          </w:rPr>
        </w:pPr>
        <w:r w:rsidRPr="001E0CD4">
          <w:rPr>
            <w:rFonts w:ascii="Arial" w:hAnsi="Arial" w:cs="Arial"/>
          </w:rPr>
          <w:fldChar w:fldCharType="begin"/>
        </w:r>
        <w:r w:rsidRPr="001E0CD4">
          <w:rPr>
            <w:rFonts w:ascii="Arial" w:hAnsi="Arial" w:cs="Arial"/>
          </w:rPr>
          <w:instrText>PAGE   \* MERGEFORMAT</w:instrText>
        </w:r>
        <w:r w:rsidRPr="001E0CD4">
          <w:rPr>
            <w:rFonts w:ascii="Arial" w:hAnsi="Arial" w:cs="Arial"/>
          </w:rPr>
          <w:fldChar w:fldCharType="separate"/>
        </w:r>
        <w:r w:rsidRPr="001E0CD4">
          <w:rPr>
            <w:rFonts w:ascii="Arial" w:hAnsi="Arial" w:cs="Arial"/>
          </w:rPr>
          <w:t>2</w:t>
        </w:r>
        <w:r w:rsidRPr="001E0CD4">
          <w:rPr>
            <w:rFonts w:ascii="Arial" w:hAnsi="Arial" w:cs="Arial"/>
          </w:rPr>
          <w:fldChar w:fldCharType="end"/>
        </w:r>
      </w:p>
    </w:sdtContent>
  </w:sdt>
  <w:p w14:paraId="50751A1D" w14:textId="77777777" w:rsidR="00BA76EE" w:rsidRDefault="00BA7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E1E95" w14:textId="77777777" w:rsidR="000A354C" w:rsidRDefault="000A354C" w:rsidP="00BA76EE">
      <w:pPr>
        <w:spacing w:after="0" w:line="240" w:lineRule="auto"/>
      </w:pPr>
      <w:r>
        <w:separator/>
      </w:r>
    </w:p>
  </w:footnote>
  <w:footnote w:type="continuationSeparator" w:id="0">
    <w:p w14:paraId="763AC9EF" w14:textId="77777777" w:rsidR="000A354C" w:rsidRDefault="000A354C" w:rsidP="00BA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2B05" w14:textId="77777777" w:rsidR="00BA76EE" w:rsidRPr="00BA76EE" w:rsidRDefault="00BA76EE" w:rsidP="00BA76EE">
    <w:pPr>
      <w:pStyle w:val="Zhlav"/>
      <w:pBdr>
        <w:top w:val="single" w:sz="4" w:space="0" w:color="auto"/>
        <w:left w:val="single" w:sz="4" w:space="4" w:color="auto"/>
        <w:bottom w:val="single" w:sz="4" w:space="1" w:color="auto"/>
        <w:right w:val="single" w:sz="4" w:space="4" w:color="auto"/>
      </w:pBdr>
      <w:shd w:val="clear" w:color="auto" w:fill="000000"/>
      <w:rPr>
        <w:rFonts w:ascii="Arial" w:hAnsi="Arial" w:cs="Arial"/>
        <w:b/>
        <w:bCs/>
        <w:i/>
        <w:iCs/>
        <w:sz w:val="24"/>
        <w:szCs w:val="24"/>
      </w:rPr>
    </w:pPr>
    <w:proofErr w:type="spellStart"/>
    <w:r w:rsidRPr="00152EA7">
      <w:rPr>
        <w:rFonts w:ascii="Arial" w:hAnsi="Arial" w:cs="Arial"/>
        <w:b/>
        <w:bCs/>
        <w:sz w:val="24"/>
        <w:szCs w:val="24"/>
      </w:rPr>
      <w:t>Démonia</w:t>
    </w:r>
    <w:proofErr w:type="spellEnd"/>
    <w:r w:rsidRPr="00152EA7">
      <w:rPr>
        <w:rFonts w:ascii="Arial" w:hAnsi="Arial" w:cs="Arial"/>
        <w:b/>
        <w:bCs/>
        <w:i/>
        <w:iCs/>
        <w:sz w:val="24"/>
        <w:szCs w:val="24"/>
      </w:rPr>
      <w:t xml:space="preserve">                                     </w:t>
    </w:r>
    <w:hyperlink r:id="rId1" w:history="1">
      <w:r w:rsidRPr="00152EA7">
        <w:rPr>
          <w:rStyle w:val="Hypertextovodkaz"/>
          <w:rFonts w:ascii="Arial" w:hAnsi="Arial" w:cs="Arial"/>
          <w:color w:val="auto"/>
          <w:sz w:val="24"/>
          <w:szCs w:val="24"/>
        </w:rPr>
        <w:t>www.demonia.cz</w:t>
      </w:r>
    </w:hyperlink>
    <w:r w:rsidRPr="00152EA7">
      <w:rPr>
        <w:rFonts w:ascii="Arial" w:hAnsi="Arial" w:cs="Arial"/>
        <w:b/>
        <w:bCs/>
        <w:i/>
        <w:iCs/>
        <w:sz w:val="24"/>
        <w:szCs w:val="24"/>
      </w:rPr>
      <w:t xml:space="preserve">                                  </w:t>
    </w:r>
    <w:r w:rsidRPr="00152EA7">
      <w:rPr>
        <w:rFonts w:ascii="Arial" w:hAnsi="Arial" w:cs="Arial"/>
        <w:b/>
        <w:bCs/>
        <w:sz w:val="24"/>
        <w:szCs w:val="24"/>
      </w:rPr>
      <w:t>DIS č. 2/202</w:t>
    </w:r>
    <w:r>
      <w:rPr>
        <w:rFonts w:ascii="Arial" w:hAnsi="Arial" w:cs="Arial"/>
        <w:b/>
        <w:bCs/>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7E170" w14:textId="6D7EEE3A" w:rsidR="00BA76EE" w:rsidRPr="001E0CD4" w:rsidRDefault="001E0CD4" w:rsidP="001E0CD4">
    <w:pPr>
      <w:pStyle w:val="Zhlav"/>
      <w:pBdr>
        <w:top w:val="single" w:sz="4" w:space="0" w:color="auto"/>
        <w:left w:val="single" w:sz="4" w:space="4" w:color="auto"/>
        <w:bottom w:val="single" w:sz="4" w:space="1" w:color="auto"/>
        <w:right w:val="single" w:sz="4" w:space="4" w:color="auto"/>
      </w:pBdr>
      <w:shd w:val="clear" w:color="auto" w:fill="000000"/>
      <w:rPr>
        <w:rFonts w:ascii="Arial" w:hAnsi="Arial" w:cs="Arial"/>
        <w:b/>
        <w:bCs/>
        <w:i/>
        <w:iCs/>
        <w:sz w:val="24"/>
        <w:szCs w:val="24"/>
      </w:rPr>
    </w:pPr>
    <w:proofErr w:type="spellStart"/>
    <w:r w:rsidRPr="00152EA7">
      <w:rPr>
        <w:rFonts w:ascii="Arial" w:hAnsi="Arial" w:cs="Arial"/>
        <w:b/>
        <w:bCs/>
        <w:sz w:val="24"/>
        <w:szCs w:val="24"/>
      </w:rPr>
      <w:t>Démonia</w:t>
    </w:r>
    <w:proofErr w:type="spellEnd"/>
    <w:r w:rsidRPr="00152EA7">
      <w:rPr>
        <w:rFonts w:ascii="Arial" w:hAnsi="Arial" w:cs="Arial"/>
        <w:b/>
        <w:bCs/>
        <w:i/>
        <w:iCs/>
        <w:sz w:val="24"/>
        <w:szCs w:val="24"/>
      </w:rPr>
      <w:t xml:space="preserve">                                     </w:t>
    </w:r>
    <w:hyperlink r:id="rId1" w:history="1">
      <w:r w:rsidRPr="00152EA7">
        <w:rPr>
          <w:rStyle w:val="Hypertextovodkaz"/>
          <w:rFonts w:ascii="Arial" w:hAnsi="Arial" w:cs="Arial"/>
          <w:color w:val="auto"/>
          <w:sz w:val="24"/>
          <w:szCs w:val="24"/>
        </w:rPr>
        <w:t>www.demonia.cz</w:t>
      </w:r>
    </w:hyperlink>
    <w:r w:rsidRPr="00152EA7">
      <w:rPr>
        <w:rFonts w:ascii="Arial" w:hAnsi="Arial" w:cs="Arial"/>
        <w:b/>
        <w:bCs/>
        <w:i/>
        <w:iCs/>
        <w:sz w:val="24"/>
        <w:szCs w:val="24"/>
      </w:rPr>
      <w:t xml:space="preserve">                                  </w:t>
    </w:r>
    <w:r w:rsidRPr="00152EA7">
      <w:rPr>
        <w:rFonts w:ascii="Arial" w:hAnsi="Arial" w:cs="Arial"/>
        <w:b/>
        <w:bCs/>
        <w:sz w:val="24"/>
        <w:szCs w:val="24"/>
      </w:rPr>
      <w:t>DIS č. 2/202</w:t>
    </w:r>
    <w:r>
      <w:rPr>
        <w:rFonts w:ascii="Arial" w:hAnsi="Arial" w:cs="Arial"/>
        <w:b/>
        <w:bCs/>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820"/>
    <w:multiLevelType w:val="hybridMultilevel"/>
    <w:tmpl w:val="86BAEC0E"/>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1357ED"/>
    <w:multiLevelType w:val="hybridMultilevel"/>
    <w:tmpl w:val="CB4A4F70"/>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F0A00"/>
    <w:multiLevelType w:val="hybridMultilevel"/>
    <w:tmpl w:val="BF9C700E"/>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EE1DFD"/>
    <w:multiLevelType w:val="hybridMultilevel"/>
    <w:tmpl w:val="3BFA6C92"/>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136903"/>
    <w:multiLevelType w:val="hybridMultilevel"/>
    <w:tmpl w:val="45EE3580"/>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74D4E0B"/>
    <w:multiLevelType w:val="hybridMultilevel"/>
    <w:tmpl w:val="A89E682A"/>
    <w:lvl w:ilvl="0" w:tplc="0405000F">
      <w:start w:val="1"/>
      <w:numFmt w:val="decimal"/>
      <w:lvlText w:val="%1."/>
      <w:lvlJc w:val="left"/>
      <w:pPr>
        <w:ind w:left="360" w:hanging="360"/>
      </w:pPr>
      <w:rPr>
        <w:rFonts w:hint="default"/>
      </w:rPr>
    </w:lvl>
    <w:lvl w:ilvl="1" w:tplc="C726982E">
      <w:start w:val="1"/>
      <w:numFmt w:val="lowerLetter"/>
      <w:lvlText w:val="%2)"/>
      <w:lvlJc w:val="left"/>
      <w:pPr>
        <w:ind w:left="1080" w:hanging="360"/>
      </w:pPr>
      <w:rPr>
        <w:rFonts w:hint="default"/>
      </w:rPr>
    </w:lvl>
    <w:lvl w:ilvl="2" w:tplc="871CA47A">
      <w:start w:val="4"/>
      <w:numFmt w:val="bullet"/>
      <w:lvlText w:val="•"/>
      <w:lvlJc w:val="left"/>
      <w:pPr>
        <w:ind w:left="1980" w:hanging="360"/>
      </w:pPr>
      <w:rPr>
        <w:rFonts w:ascii="Arial" w:eastAsiaTheme="minorHAnsi" w:hAnsi="Arial" w:cs="Aria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BEF7306"/>
    <w:multiLevelType w:val="hybridMultilevel"/>
    <w:tmpl w:val="2DDA4BAE"/>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687A70"/>
    <w:multiLevelType w:val="hybridMultilevel"/>
    <w:tmpl w:val="D29AFA9A"/>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AE69F7"/>
    <w:multiLevelType w:val="hybridMultilevel"/>
    <w:tmpl w:val="F170DF00"/>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4258DC"/>
    <w:multiLevelType w:val="hybridMultilevel"/>
    <w:tmpl w:val="7534EAFC"/>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3A4F6A"/>
    <w:multiLevelType w:val="hybridMultilevel"/>
    <w:tmpl w:val="1A88262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7B122C7"/>
    <w:multiLevelType w:val="hybridMultilevel"/>
    <w:tmpl w:val="BAEA37F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8011E6E"/>
    <w:multiLevelType w:val="multilevel"/>
    <w:tmpl w:val="726AC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43A35"/>
    <w:multiLevelType w:val="multilevel"/>
    <w:tmpl w:val="A3B04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2793039"/>
    <w:multiLevelType w:val="hybridMultilevel"/>
    <w:tmpl w:val="682238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3AB131F"/>
    <w:multiLevelType w:val="hybridMultilevel"/>
    <w:tmpl w:val="71F07780"/>
    <w:lvl w:ilvl="0" w:tplc="CEC6FAA6">
      <w:start w:val="1"/>
      <w:numFmt w:val="lowerLetter"/>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9722829"/>
    <w:multiLevelType w:val="multilevel"/>
    <w:tmpl w:val="C36EDC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CA3C51"/>
    <w:multiLevelType w:val="hybridMultilevel"/>
    <w:tmpl w:val="AC70AFA6"/>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2E515B"/>
    <w:multiLevelType w:val="hybridMultilevel"/>
    <w:tmpl w:val="B1EAE960"/>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5650B0"/>
    <w:multiLevelType w:val="hybridMultilevel"/>
    <w:tmpl w:val="98AEE5FA"/>
    <w:lvl w:ilvl="0" w:tplc="1130D7C0">
      <w:start w:val="1"/>
      <w:numFmt w:val="lowerLetter"/>
      <w:lvlText w:val="%1)"/>
      <w:lvlJc w:val="left"/>
      <w:pPr>
        <w:ind w:left="396" w:hanging="396"/>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5AE20D1"/>
    <w:multiLevelType w:val="hybridMultilevel"/>
    <w:tmpl w:val="4D307C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F7103C"/>
    <w:multiLevelType w:val="hybridMultilevel"/>
    <w:tmpl w:val="0A1AEB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3777060F"/>
    <w:multiLevelType w:val="hybridMultilevel"/>
    <w:tmpl w:val="1238467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AC2748D"/>
    <w:multiLevelType w:val="hybridMultilevel"/>
    <w:tmpl w:val="455E774C"/>
    <w:lvl w:ilvl="0" w:tplc="01DCCDA0">
      <w:start w:val="1"/>
      <w:numFmt w:val="lowerLetter"/>
      <w:lvlText w:val="%1)"/>
      <w:lvlJc w:val="left"/>
      <w:pPr>
        <w:ind w:left="720" w:hanging="360"/>
      </w:pPr>
      <w:rPr>
        <w:rFonts w:ascii="Arial" w:hAnsi="Arial" w:hint="default"/>
        <w:b w:val="0"/>
        <w:i w:val="0"/>
        <w:color w:val="auto"/>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015484"/>
    <w:multiLevelType w:val="hybridMultilevel"/>
    <w:tmpl w:val="2260143E"/>
    <w:lvl w:ilvl="0" w:tplc="CEC6FAA6">
      <w:start w:val="1"/>
      <w:numFmt w:val="lowerLetter"/>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1936264"/>
    <w:multiLevelType w:val="hybridMultilevel"/>
    <w:tmpl w:val="C67C0B08"/>
    <w:lvl w:ilvl="0" w:tplc="1130D7C0">
      <w:start w:val="1"/>
      <w:numFmt w:val="lowerLetter"/>
      <w:lvlText w:val="%1)"/>
      <w:lvlJc w:val="left"/>
      <w:pPr>
        <w:ind w:left="396" w:hanging="396"/>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654C37"/>
    <w:multiLevelType w:val="hybridMultilevel"/>
    <w:tmpl w:val="74901D2E"/>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422DE9"/>
    <w:multiLevelType w:val="hybridMultilevel"/>
    <w:tmpl w:val="D01C7DF4"/>
    <w:lvl w:ilvl="0" w:tplc="0405000F">
      <w:start w:val="1"/>
      <w:numFmt w:val="decimal"/>
      <w:lvlText w:val="%1."/>
      <w:lvlJc w:val="left"/>
      <w:pPr>
        <w:ind w:left="360" w:hanging="360"/>
      </w:pPr>
    </w:lvl>
    <w:lvl w:ilvl="1" w:tplc="6B680B8E">
      <w:start w:val="10"/>
      <w:numFmt w:val="decimal"/>
      <w:lvlText w:val="%2."/>
      <w:lvlJc w:val="left"/>
      <w:pPr>
        <w:ind w:left="1080" w:hanging="360"/>
      </w:pPr>
      <w:rPr>
        <w:rFonts w:hint="default"/>
        <w:b/>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653162F"/>
    <w:multiLevelType w:val="multilevel"/>
    <w:tmpl w:val="63AE76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93C4944"/>
    <w:multiLevelType w:val="hybridMultilevel"/>
    <w:tmpl w:val="5AAE39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A1851EA"/>
    <w:multiLevelType w:val="hybridMultilevel"/>
    <w:tmpl w:val="8B1C3100"/>
    <w:lvl w:ilvl="0" w:tplc="CEC6FAA6">
      <w:start w:val="1"/>
      <w:numFmt w:val="lowerLetter"/>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3B78BA"/>
    <w:multiLevelType w:val="hybridMultilevel"/>
    <w:tmpl w:val="ADE000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4E914D1E"/>
    <w:multiLevelType w:val="hybridMultilevel"/>
    <w:tmpl w:val="6770CFDA"/>
    <w:lvl w:ilvl="0" w:tplc="CEC6FAA6">
      <w:start w:val="1"/>
      <w:numFmt w:val="lowerLetter"/>
      <w:lvlText w:val="%1)"/>
      <w:lvlJc w:val="left"/>
      <w:pPr>
        <w:ind w:left="360" w:hanging="360"/>
      </w:pPr>
      <w:rPr>
        <w:rFonts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F8B424B"/>
    <w:multiLevelType w:val="hybridMultilevel"/>
    <w:tmpl w:val="0B6A2B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505803C6"/>
    <w:multiLevelType w:val="multilevel"/>
    <w:tmpl w:val="C1AEE6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44E0B52"/>
    <w:multiLevelType w:val="hybridMultilevel"/>
    <w:tmpl w:val="CFFECE1E"/>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B90880"/>
    <w:multiLevelType w:val="hybridMultilevel"/>
    <w:tmpl w:val="3CAE6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72C686D"/>
    <w:multiLevelType w:val="hybridMultilevel"/>
    <w:tmpl w:val="F3F0F95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58877999"/>
    <w:multiLevelType w:val="multilevel"/>
    <w:tmpl w:val="79982A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BA34C7D"/>
    <w:multiLevelType w:val="hybridMultilevel"/>
    <w:tmpl w:val="91225646"/>
    <w:lvl w:ilvl="0" w:tplc="3D4ACD1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E80F0C"/>
    <w:multiLevelType w:val="hybridMultilevel"/>
    <w:tmpl w:val="F5DECCEA"/>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06540B3"/>
    <w:multiLevelType w:val="hybridMultilevel"/>
    <w:tmpl w:val="1FF8C22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2616F14"/>
    <w:multiLevelType w:val="hybridMultilevel"/>
    <w:tmpl w:val="CD0609D6"/>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C0376DC"/>
    <w:multiLevelType w:val="hybridMultilevel"/>
    <w:tmpl w:val="13AE622C"/>
    <w:lvl w:ilvl="0" w:tplc="2B5609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EE81039"/>
    <w:multiLevelType w:val="hybridMultilevel"/>
    <w:tmpl w:val="D1B48B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71FB70A6"/>
    <w:multiLevelType w:val="hybridMultilevel"/>
    <w:tmpl w:val="79842B58"/>
    <w:lvl w:ilvl="0" w:tplc="319A5226">
      <w:start w:val="1"/>
      <w:numFmt w:val="decimal"/>
      <w:pStyle w:val="Dvodovzprvakbodu"/>
      <w:suff w:val="space"/>
      <w:lvlText w:val="K bodu %1"/>
      <w:lvlJc w:val="left"/>
      <w:pPr>
        <w:ind w:left="0" w:firstLine="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36247B0"/>
    <w:multiLevelType w:val="hybridMultilevel"/>
    <w:tmpl w:val="4FF85A06"/>
    <w:lvl w:ilvl="0" w:tplc="3D4ACD16">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93D6F6F"/>
    <w:multiLevelType w:val="hybridMultilevel"/>
    <w:tmpl w:val="8462046C"/>
    <w:lvl w:ilvl="0" w:tplc="3D4ACD16">
      <w:start w:val="1"/>
      <w:numFmt w:val="lowerLetter"/>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B71741A"/>
    <w:multiLevelType w:val="hybridMultilevel"/>
    <w:tmpl w:val="33244AF0"/>
    <w:lvl w:ilvl="0" w:tplc="01DCCDA0">
      <w:start w:val="1"/>
      <w:numFmt w:val="lowerLetter"/>
      <w:lvlText w:val="%1)"/>
      <w:lvlJc w:val="left"/>
      <w:pPr>
        <w:ind w:left="720" w:hanging="360"/>
      </w:pPr>
      <w:rPr>
        <w:rFonts w:ascii="Arial" w:hAnsi="Arial" w:hint="default"/>
        <w:b w:val="0"/>
        <w:i w:val="0"/>
        <w:color w:val="auto"/>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8D3F69"/>
    <w:multiLevelType w:val="hybridMultilevel"/>
    <w:tmpl w:val="A1C46B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134907754">
    <w:abstractNumId w:val="45"/>
  </w:num>
  <w:num w:numId="2" w16cid:durableId="1132746501">
    <w:abstractNumId w:val="15"/>
  </w:num>
  <w:num w:numId="3" w16cid:durableId="1708604798">
    <w:abstractNumId w:val="32"/>
  </w:num>
  <w:num w:numId="4" w16cid:durableId="2034526076">
    <w:abstractNumId w:val="24"/>
  </w:num>
  <w:num w:numId="5" w16cid:durableId="2058584060">
    <w:abstractNumId w:val="30"/>
  </w:num>
  <w:num w:numId="6" w16cid:durableId="869994353">
    <w:abstractNumId w:val="5"/>
  </w:num>
  <w:num w:numId="7" w16cid:durableId="1758597760">
    <w:abstractNumId w:val="48"/>
  </w:num>
  <w:num w:numId="8" w16cid:durableId="1642537303">
    <w:abstractNumId w:val="23"/>
  </w:num>
  <w:num w:numId="9" w16cid:durableId="328758354">
    <w:abstractNumId w:val="21"/>
  </w:num>
  <w:num w:numId="10" w16cid:durableId="1507095184">
    <w:abstractNumId w:val="31"/>
  </w:num>
  <w:num w:numId="11" w16cid:durableId="79379635">
    <w:abstractNumId w:val="33"/>
  </w:num>
  <w:num w:numId="12" w16cid:durableId="1921479051">
    <w:abstractNumId w:val="14"/>
  </w:num>
  <w:num w:numId="13" w16cid:durableId="1092704544">
    <w:abstractNumId w:val="44"/>
  </w:num>
  <w:num w:numId="14" w16cid:durableId="406417967">
    <w:abstractNumId w:val="38"/>
  </w:num>
  <w:num w:numId="15" w16cid:durableId="132337588">
    <w:abstractNumId w:val="34"/>
  </w:num>
  <w:num w:numId="16" w16cid:durableId="2089961200">
    <w:abstractNumId w:val="16"/>
  </w:num>
  <w:num w:numId="17" w16cid:durableId="355618023">
    <w:abstractNumId w:val="13"/>
  </w:num>
  <w:num w:numId="18" w16cid:durableId="1438790802">
    <w:abstractNumId w:val="28"/>
  </w:num>
  <w:num w:numId="19" w16cid:durableId="930623206">
    <w:abstractNumId w:val="43"/>
  </w:num>
  <w:num w:numId="20" w16cid:durableId="1388988310">
    <w:abstractNumId w:val="27"/>
  </w:num>
  <w:num w:numId="21" w16cid:durableId="1991713731">
    <w:abstractNumId w:val="12"/>
  </w:num>
  <w:num w:numId="22" w16cid:durableId="357514255">
    <w:abstractNumId w:val="36"/>
  </w:num>
  <w:num w:numId="23" w16cid:durableId="65879010">
    <w:abstractNumId w:val="49"/>
  </w:num>
  <w:num w:numId="24" w16cid:durableId="517813723">
    <w:abstractNumId w:val="29"/>
  </w:num>
  <w:num w:numId="25" w16cid:durableId="118308212">
    <w:abstractNumId w:val="37"/>
  </w:num>
  <w:num w:numId="26" w16cid:durableId="1018773077">
    <w:abstractNumId w:val="22"/>
  </w:num>
  <w:num w:numId="27" w16cid:durableId="1574659722">
    <w:abstractNumId w:val="11"/>
  </w:num>
  <w:num w:numId="28" w16cid:durableId="1763840084">
    <w:abstractNumId w:val="41"/>
  </w:num>
  <w:num w:numId="29" w16cid:durableId="1370451169">
    <w:abstractNumId w:val="20"/>
  </w:num>
  <w:num w:numId="30" w16cid:durableId="237983099">
    <w:abstractNumId w:val="10"/>
  </w:num>
  <w:num w:numId="31" w16cid:durableId="930964314">
    <w:abstractNumId w:val="17"/>
  </w:num>
  <w:num w:numId="32" w16cid:durableId="1664625047">
    <w:abstractNumId w:val="39"/>
  </w:num>
  <w:num w:numId="33" w16cid:durableId="1099448421">
    <w:abstractNumId w:val="18"/>
  </w:num>
  <w:num w:numId="34" w16cid:durableId="199784526">
    <w:abstractNumId w:val="4"/>
  </w:num>
  <w:num w:numId="35" w16cid:durableId="1678574067">
    <w:abstractNumId w:val="2"/>
  </w:num>
  <w:num w:numId="36" w16cid:durableId="983779433">
    <w:abstractNumId w:val="26"/>
  </w:num>
  <w:num w:numId="37" w16cid:durableId="1276450446">
    <w:abstractNumId w:val="1"/>
  </w:num>
  <w:num w:numId="38" w16cid:durableId="380516362">
    <w:abstractNumId w:val="19"/>
  </w:num>
  <w:num w:numId="39" w16cid:durableId="646209283">
    <w:abstractNumId w:val="25"/>
  </w:num>
  <w:num w:numId="40" w16cid:durableId="1295990787">
    <w:abstractNumId w:val="0"/>
  </w:num>
  <w:num w:numId="41" w16cid:durableId="1111317688">
    <w:abstractNumId w:val="35"/>
  </w:num>
  <w:num w:numId="42" w16cid:durableId="1573662453">
    <w:abstractNumId w:val="46"/>
  </w:num>
  <w:num w:numId="43" w16cid:durableId="1199584502">
    <w:abstractNumId w:val="8"/>
  </w:num>
  <w:num w:numId="44" w16cid:durableId="592669067">
    <w:abstractNumId w:val="6"/>
  </w:num>
  <w:num w:numId="45" w16cid:durableId="475102986">
    <w:abstractNumId w:val="47"/>
  </w:num>
  <w:num w:numId="46" w16cid:durableId="1894806245">
    <w:abstractNumId w:val="9"/>
  </w:num>
  <w:num w:numId="47" w16cid:durableId="1101686894">
    <w:abstractNumId w:val="7"/>
  </w:num>
  <w:num w:numId="48" w16cid:durableId="1905027178">
    <w:abstractNumId w:val="42"/>
  </w:num>
  <w:num w:numId="49" w16cid:durableId="1989943374">
    <w:abstractNumId w:val="3"/>
  </w:num>
  <w:num w:numId="50" w16cid:durableId="157210970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58"/>
    <w:rsid w:val="0005661F"/>
    <w:rsid w:val="000A354C"/>
    <w:rsid w:val="000A4B97"/>
    <w:rsid w:val="00126BA8"/>
    <w:rsid w:val="00133514"/>
    <w:rsid w:val="001A31CF"/>
    <w:rsid w:val="001E0CD4"/>
    <w:rsid w:val="001E476E"/>
    <w:rsid w:val="00205A9A"/>
    <w:rsid w:val="002467F0"/>
    <w:rsid w:val="002E1112"/>
    <w:rsid w:val="002F574C"/>
    <w:rsid w:val="00311A0B"/>
    <w:rsid w:val="00313AB1"/>
    <w:rsid w:val="0034525C"/>
    <w:rsid w:val="00375758"/>
    <w:rsid w:val="003805C0"/>
    <w:rsid w:val="003A65C0"/>
    <w:rsid w:val="00413AC5"/>
    <w:rsid w:val="004B177B"/>
    <w:rsid w:val="004C73AF"/>
    <w:rsid w:val="00533B66"/>
    <w:rsid w:val="00592648"/>
    <w:rsid w:val="00601D43"/>
    <w:rsid w:val="00676281"/>
    <w:rsid w:val="00734FB9"/>
    <w:rsid w:val="0075705C"/>
    <w:rsid w:val="007601D1"/>
    <w:rsid w:val="007C71B2"/>
    <w:rsid w:val="008174D7"/>
    <w:rsid w:val="008F1CAD"/>
    <w:rsid w:val="009210CB"/>
    <w:rsid w:val="0093556D"/>
    <w:rsid w:val="0099462D"/>
    <w:rsid w:val="009D69C7"/>
    <w:rsid w:val="00AD68FE"/>
    <w:rsid w:val="00AF05D0"/>
    <w:rsid w:val="00AF32F3"/>
    <w:rsid w:val="00B05AC8"/>
    <w:rsid w:val="00B160A4"/>
    <w:rsid w:val="00BA76EE"/>
    <w:rsid w:val="00C15E65"/>
    <w:rsid w:val="00C23659"/>
    <w:rsid w:val="00CA12E8"/>
    <w:rsid w:val="00CC5D6B"/>
    <w:rsid w:val="00CD2A73"/>
    <w:rsid w:val="00CD7400"/>
    <w:rsid w:val="00D54FF5"/>
    <w:rsid w:val="00D96EFF"/>
    <w:rsid w:val="00DD1EC4"/>
    <w:rsid w:val="00E27E7C"/>
    <w:rsid w:val="00E322A0"/>
    <w:rsid w:val="00E827B0"/>
    <w:rsid w:val="00EF7726"/>
    <w:rsid w:val="00F30F83"/>
    <w:rsid w:val="00F705CA"/>
    <w:rsid w:val="00FC5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C042"/>
  <w15:chartTrackingRefBased/>
  <w15:docId w15:val="{A905F124-E2A7-4F69-AED2-B314E0F9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5758"/>
  </w:style>
  <w:style w:type="paragraph" w:styleId="Nadpis1">
    <w:name w:val="heading 1"/>
    <w:basedOn w:val="Normln"/>
    <w:next w:val="Normln"/>
    <w:link w:val="Nadpis1Char"/>
    <w:uiPriority w:val="9"/>
    <w:qFormat/>
    <w:rsid w:val="003757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757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7575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7575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7575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7575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575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575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575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575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7575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7575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7575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7575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757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57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57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5758"/>
    <w:rPr>
      <w:rFonts w:eastAsiaTheme="majorEastAsia" w:cstheme="majorBidi"/>
      <w:color w:val="272727" w:themeColor="text1" w:themeTint="D8"/>
    </w:rPr>
  </w:style>
  <w:style w:type="paragraph" w:styleId="Nzev">
    <w:name w:val="Title"/>
    <w:basedOn w:val="Normln"/>
    <w:next w:val="Normln"/>
    <w:link w:val="NzevChar"/>
    <w:uiPriority w:val="10"/>
    <w:qFormat/>
    <w:rsid w:val="00375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57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575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57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5758"/>
    <w:pPr>
      <w:spacing w:before="160"/>
      <w:jc w:val="center"/>
    </w:pPr>
    <w:rPr>
      <w:i/>
      <w:iCs/>
      <w:color w:val="404040" w:themeColor="text1" w:themeTint="BF"/>
    </w:rPr>
  </w:style>
  <w:style w:type="character" w:customStyle="1" w:styleId="CittChar">
    <w:name w:val="Citát Char"/>
    <w:basedOn w:val="Standardnpsmoodstavce"/>
    <w:link w:val="Citt"/>
    <w:uiPriority w:val="29"/>
    <w:rsid w:val="00375758"/>
    <w:rPr>
      <w:i/>
      <w:iCs/>
      <w:color w:val="404040" w:themeColor="text1" w:themeTint="BF"/>
    </w:rPr>
  </w:style>
  <w:style w:type="paragraph" w:styleId="Odstavecseseznamem">
    <w:name w:val="List Paragraph"/>
    <w:basedOn w:val="Normln"/>
    <w:uiPriority w:val="34"/>
    <w:qFormat/>
    <w:rsid w:val="00375758"/>
    <w:pPr>
      <w:ind w:left="720"/>
      <w:contextualSpacing/>
    </w:pPr>
  </w:style>
  <w:style w:type="character" w:styleId="Zdraznnintenzivn">
    <w:name w:val="Intense Emphasis"/>
    <w:basedOn w:val="Standardnpsmoodstavce"/>
    <w:uiPriority w:val="21"/>
    <w:qFormat/>
    <w:rsid w:val="00375758"/>
    <w:rPr>
      <w:i/>
      <w:iCs/>
      <w:color w:val="2F5496" w:themeColor="accent1" w:themeShade="BF"/>
    </w:rPr>
  </w:style>
  <w:style w:type="paragraph" w:styleId="Vrazncitt">
    <w:name w:val="Intense Quote"/>
    <w:basedOn w:val="Normln"/>
    <w:next w:val="Normln"/>
    <w:link w:val="VrazncittChar"/>
    <w:uiPriority w:val="30"/>
    <w:qFormat/>
    <w:rsid w:val="00375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75758"/>
    <w:rPr>
      <w:i/>
      <w:iCs/>
      <w:color w:val="2F5496" w:themeColor="accent1" w:themeShade="BF"/>
    </w:rPr>
  </w:style>
  <w:style w:type="character" w:styleId="Odkazintenzivn">
    <w:name w:val="Intense Reference"/>
    <w:basedOn w:val="Standardnpsmoodstavce"/>
    <w:uiPriority w:val="32"/>
    <w:qFormat/>
    <w:rsid w:val="00375758"/>
    <w:rPr>
      <w:b/>
      <w:bCs/>
      <w:smallCaps/>
      <w:color w:val="2F5496" w:themeColor="accent1" w:themeShade="BF"/>
      <w:spacing w:val="5"/>
    </w:rPr>
  </w:style>
  <w:style w:type="character" w:styleId="Hypertextovodkaz">
    <w:name w:val="Hyperlink"/>
    <w:basedOn w:val="Standardnpsmoodstavce"/>
    <w:uiPriority w:val="99"/>
    <w:unhideWhenUsed/>
    <w:rsid w:val="00375758"/>
    <w:rPr>
      <w:color w:val="0563C1" w:themeColor="hyperlink"/>
      <w:u w:val="single"/>
    </w:rPr>
  </w:style>
  <w:style w:type="paragraph" w:styleId="Normlnweb">
    <w:name w:val="Normal (Web)"/>
    <w:basedOn w:val="Normln"/>
    <w:uiPriority w:val="99"/>
    <w:unhideWhenUsed/>
    <w:rsid w:val="003757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375758"/>
    <w:rPr>
      <w:b/>
      <w:bCs/>
    </w:rPr>
  </w:style>
  <w:style w:type="paragraph" w:customStyle="1" w:styleId="msonormal0">
    <w:name w:val="msonormal"/>
    <w:basedOn w:val="Normln"/>
    <w:rsid w:val="003757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375758"/>
    <w:rPr>
      <w:color w:val="800080"/>
      <w:u w:val="single"/>
    </w:rPr>
  </w:style>
  <w:style w:type="paragraph" w:customStyle="1" w:styleId="rightalign">
    <w:name w:val="rightalign"/>
    <w:basedOn w:val="Normln"/>
    <w:rsid w:val="003757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375758"/>
    <w:rPr>
      <w:color w:val="605E5C"/>
      <w:shd w:val="clear" w:color="auto" w:fill="E1DFDD"/>
    </w:rPr>
  </w:style>
  <w:style w:type="paragraph" w:styleId="Zhlav">
    <w:name w:val="header"/>
    <w:basedOn w:val="Normln"/>
    <w:link w:val="ZhlavChar"/>
    <w:uiPriority w:val="99"/>
    <w:unhideWhenUsed/>
    <w:rsid w:val="00375758"/>
    <w:pPr>
      <w:tabs>
        <w:tab w:val="center" w:pos="4536"/>
        <w:tab w:val="right" w:pos="9072"/>
      </w:tabs>
      <w:spacing w:after="0" w:line="240" w:lineRule="auto"/>
    </w:pPr>
    <w:rPr>
      <w:kern w:val="0"/>
      <w14:ligatures w14:val="none"/>
    </w:rPr>
  </w:style>
  <w:style w:type="character" w:customStyle="1" w:styleId="ZhlavChar">
    <w:name w:val="Záhlaví Char"/>
    <w:basedOn w:val="Standardnpsmoodstavce"/>
    <w:link w:val="Zhlav"/>
    <w:uiPriority w:val="99"/>
    <w:rsid w:val="00375758"/>
    <w:rPr>
      <w:kern w:val="0"/>
      <w14:ligatures w14:val="none"/>
    </w:rPr>
  </w:style>
  <w:style w:type="paragraph" w:styleId="Zpat">
    <w:name w:val="footer"/>
    <w:basedOn w:val="Normln"/>
    <w:link w:val="ZpatChar"/>
    <w:uiPriority w:val="99"/>
    <w:unhideWhenUsed/>
    <w:rsid w:val="00375758"/>
    <w:pPr>
      <w:tabs>
        <w:tab w:val="center" w:pos="4536"/>
        <w:tab w:val="right" w:pos="9072"/>
      </w:tabs>
      <w:spacing w:after="0" w:line="240" w:lineRule="auto"/>
    </w:pPr>
    <w:rPr>
      <w:kern w:val="0"/>
      <w14:ligatures w14:val="none"/>
    </w:rPr>
  </w:style>
  <w:style w:type="character" w:customStyle="1" w:styleId="ZpatChar">
    <w:name w:val="Zápatí Char"/>
    <w:basedOn w:val="Standardnpsmoodstavce"/>
    <w:link w:val="Zpat"/>
    <w:uiPriority w:val="99"/>
    <w:rsid w:val="00375758"/>
    <w:rPr>
      <w:kern w:val="0"/>
      <w14:ligatures w14:val="none"/>
    </w:rPr>
  </w:style>
  <w:style w:type="paragraph" w:customStyle="1" w:styleId="h4">
    <w:name w:val="h4"/>
    <w:basedOn w:val="Normln"/>
    <w:rsid w:val="0037575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Zdraznn">
    <w:name w:val="Emphasis"/>
    <w:basedOn w:val="Standardnpsmoodstavce"/>
    <w:uiPriority w:val="20"/>
    <w:qFormat/>
    <w:rsid w:val="00375758"/>
    <w:rPr>
      <w:i/>
      <w:iCs/>
    </w:rPr>
  </w:style>
  <w:style w:type="paragraph" w:styleId="Zkladntext">
    <w:name w:val="Body Text"/>
    <w:basedOn w:val="Normln"/>
    <w:link w:val="ZkladntextChar"/>
    <w:unhideWhenUsed/>
    <w:rsid w:val="00375758"/>
    <w:pPr>
      <w:spacing w:before="120" w:after="0" w:line="240" w:lineRule="auto"/>
      <w:jc w:val="both"/>
    </w:pPr>
    <w:rPr>
      <w:rFonts w:ascii="Arial" w:eastAsia="Times New Roman" w:hAnsi="Arial" w:cs="Times New Roman"/>
      <w:kern w:val="0"/>
      <w:sz w:val="24"/>
      <w:szCs w:val="24"/>
      <w:lang w:val="x-none" w:eastAsia="cs-CZ"/>
      <w14:ligatures w14:val="none"/>
    </w:rPr>
  </w:style>
  <w:style w:type="character" w:customStyle="1" w:styleId="ZkladntextChar">
    <w:name w:val="Základní text Char"/>
    <w:basedOn w:val="Standardnpsmoodstavce"/>
    <w:link w:val="Zkladntext"/>
    <w:rsid w:val="00375758"/>
    <w:rPr>
      <w:rFonts w:ascii="Arial" w:eastAsia="Times New Roman" w:hAnsi="Arial" w:cs="Times New Roman"/>
      <w:kern w:val="0"/>
      <w:sz w:val="24"/>
      <w:szCs w:val="24"/>
      <w:lang w:val="x-none" w:eastAsia="cs-CZ"/>
      <w14:ligatures w14:val="none"/>
    </w:rPr>
  </w:style>
  <w:style w:type="character" w:customStyle="1" w:styleId="name-space">
    <w:name w:val="name-space"/>
    <w:basedOn w:val="Standardnpsmoodstavce"/>
    <w:rsid w:val="00375758"/>
  </w:style>
  <w:style w:type="character" w:customStyle="1" w:styleId="chng">
    <w:name w:val="chng"/>
    <w:basedOn w:val="Standardnpsmoodstavce"/>
    <w:rsid w:val="00375758"/>
  </w:style>
  <w:style w:type="paragraph" w:customStyle="1" w:styleId="Default">
    <w:name w:val="Default"/>
    <w:rsid w:val="00375758"/>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Dvodovzprva">
    <w:name w:val="Důvodová zpráva"/>
    <w:basedOn w:val="Normln"/>
    <w:link w:val="DvodovzprvaChar"/>
    <w:uiPriority w:val="99"/>
    <w:qFormat/>
    <w:rsid w:val="00375758"/>
    <w:pPr>
      <w:spacing w:after="120" w:line="240" w:lineRule="auto"/>
      <w:jc w:val="both"/>
    </w:pPr>
    <w:rPr>
      <w:rFonts w:ascii="Times New Roman" w:eastAsia="Times New Roman" w:hAnsi="Times New Roman" w:cs="Times New Roman"/>
      <w:kern w:val="0"/>
      <w:sz w:val="24"/>
      <w:szCs w:val="20"/>
      <w:lang w:eastAsia="cs-CZ"/>
      <w14:ligatures w14:val="none"/>
    </w:rPr>
  </w:style>
  <w:style w:type="character" w:customStyle="1" w:styleId="DvodovzprvaChar">
    <w:name w:val="Důvodová zpráva Char"/>
    <w:link w:val="Dvodovzprva"/>
    <w:uiPriority w:val="99"/>
    <w:locked/>
    <w:rsid w:val="00375758"/>
    <w:rPr>
      <w:rFonts w:ascii="Times New Roman" w:eastAsia="Times New Roman" w:hAnsi="Times New Roman" w:cs="Times New Roman"/>
      <w:kern w:val="0"/>
      <w:sz w:val="24"/>
      <w:szCs w:val="20"/>
      <w:lang w:eastAsia="cs-CZ"/>
      <w14:ligatures w14:val="none"/>
    </w:rPr>
  </w:style>
  <w:style w:type="paragraph" w:customStyle="1" w:styleId="Dvodovzprvakbodu">
    <w:name w:val="Důvodová zpráva (k bodu)"/>
    <w:basedOn w:val="Dvodovzprva"/>
    <w:next w:val="Dvodovzprva"/>
    <w:qFormat/>
    <w:rsid w:val="00375758"/>
    <w:pPr>
      <w:keepNext/>
      <w:numPr>
        <w:numId w:val="1"/>
      </w:numPr>
      <w:tabs>
        <w:tab w:val="num" w:pos="360"/>
      </w:tabs>
      <w:outlineLvl w:val="3"/>
    </w:pPr>
    <w:rPr>
      <w:b/>
    </w:rPr>
  </w:style>
  <w:style w:type="table" w:styleId="Mkatabulky">
    <w:name w:val="Table Grid"/>
    <w:basedOn w:val="Normlntabulka"/>
    <w:uiPriority w:val="39"/>
    <w:rsid w:val="00375758"/>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oni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nisprava.gov.cz/cs/dane/danove-tiskopis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demonia.cz"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demoni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3441</Words>
  <Characters>20304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Tomáš Havlíček</cp:lastModifiedBy>
  <cp:revision>2</cp:revision>
  <dcterms:created xsi:type="dcterms:W3CDTF">2026-01-04T22:00:00Z</dcterms:created>
  <dcterms:modified xsi:type="dcterms:W3CDTF">2026-01-04T22:00:00Z</dcterms:modified>
</cp:coreProperties>
</file>